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line="240" w:lineRule="auto"/>
        <w:rPr>
          <w:rFonts w:ascii="Times New Roman" w:cs="Times New Roman" w:eastAsia="Times New Roman" w:hAnsi="Times New Roman"/>
          <w:sz w:val="26"/>
          <w:szCs w:val="26"/>
        </w:rPr>
      </w:pPr>
      <w:bookmarkStart w:colFirst="0" w:colLast="0" w:name="_58imfpadiek4" w:id="0"/>
      <w:bookmarkEnd w:id="0"/>
      <w:r w:rsidDel="00000000" w:rsidR="00000000" w:rsidRPr="00000000">
        <w:rPr>
          <w:rtl w:val="0"/>
        </w:rPr>
      </w:r>
    </w:p>
    <w:tbl>
      <w:tblPr>
        <w:tblStyle w:val="Table1"/>
        <w:tblpPr w:leftFromText="180" w:rightFromText="180" w:topFromText="0" w:bottomFromText="0" w:vertAnchor="text" w:horzAnchor="text" w:tblpX="772" w:tblpY="116"/>
        <w:tblW w:w="12469.0" w:type="dxa"/>
        <w:jc w:val="left"/>
        <w:tblLayout w:type="fixed"/>
        <w:tblLook w:val="0400"/>
      </w:tblPr>
      <w:tblGrid>
        <w:gridCol w:w="4673"/>
        <w:gridCol w:w="7796"/>
        <w:tblGridChange w:id="0">
          <w:tblGrid>
            <w:gridCol w:w="4673"/>
            <w:gridCol w:w="7796"/>
          </w:tblGrid>
        </w:tblGridChange>
      </w:tblGrid>
      <w:tr>
        <w:trPr>
          <w:cantSplit w:val="0"/>
          <w:trHeight w:val="1005" w:hRule="atLeast"/>
          <w:tblHeader w:val="0"/>
        </w:trPr>
        <w:tc>
          <w:tcPr/>
          <w:p w:rsidR="00000000" w:rsidDel="00000000" w:rsidP="00000000" w:rsidRDefault="00000000" w:rsidRPr="00000000" w14:paraId="00000002">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TƯ PHÁP</w:t>
            </w:r>
          </w:p>
          <w:p w:rsidR="00000000" w:rsidDel="00000000" w:rsidP="00000000" w:rsidRDefault="00000000" w:rsidRPr="00000000" w14:paraId="00000003">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1132523</wp:posOffset>
                      </wp:positionH>
                      <wp:positionV relativeFrom="paragraph">
                        <wp:posOffset>3493</wp:posOffset>
                      </wp:positionV>
                      <wp:extent cx="596265" cy="60325"/>
                      <wp:effectExtent b="0" l="0" r="0" t="0"/>
                      <wp:wrapNone/>
                      <wp:docPr id="2" name=""/>
                      <a:graphic>
                        <a:graphicData uri="http://schemas.microsoft.com/office/word/2010/wordprocessingShape">
                          <wps:wsp>
                            <wps:cNvCnPr/>
                            <wps:spPr>
                              <a:xfrm>
                                <a:off x="5071680" y="3779683"/>
                                <a:ext cx="548640" cy="635"/>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1132523</wp:posOffset>
                      </wp:positionH>
                      <wp:positionV relativeFrom="paragraph">
                        <wp:posOffset>3493</wp:posOffset>
                      </wp:positionV>
                      <wp:extent cx="596265" cy="60325"/>
                      <wp:effectExtent b="0" l="0" r="0" t="0"/>
                      <wp:wrapNone/>
                      <wp:docPr id="2"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96265" cy="60325"/>
                              </a:xfrm>
                              <a:prstGeom prst="rect"/>
                              <a:ln/>
                            </pic:spPr>
                          </pic:pic>
                        </a:graphicData>
                      </a:graphic>
                    </wp:anchor>
                  </w:drawing>
                </mc:Fallback>
              </mc:AlternateContent>
            </w:r>
          </w:p>
          <w:p w:rsidR="00000000" w:rsidDel="00000000" w:rsidP="00000000" w:rsidRDefault="00000000" w:rsidRPr="00000000" w14:paraId="00000004">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5">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p>
        </w:tc>
        <w:tc>
          <w:tcPr/>
          <w:p w:rsidR="00000000" w:rsidDel="00000000" w:rsidP="00000000" w:rsidRDefault="00000000" w:rsidRPr="00000000" w14:paraId="00000006">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CỘNG HÒA XÃ HỘI CHỦ NGHĨA VIỆT NAM</w:t>
            </w:r>
          </w:p>
          <w:p w:rsidR="00000000" w:rsidDel="00000000" w:rsidP="00000000" w:rsidRDefault="00000000" w:rsidRPr="00000000" w14:paraId="00000007">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Độc lập - Tự do - Hạnh phúc</w:t>
            </w:r>
          </w:p>
          <w:p w:rsidR="00000000" w:rsidDel="00000000" w:rsidP="00000000" w:rsidRDefault="00000000" w:rsidRPr="00000000" w14:paraId="00000008">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1394780</wp:posOffset>
                      </wp:positionH>
                      <wp:positionV relativeFrom="paragraph">
                        <wp:posOffset>-9203</wp:posOffset>
                      </wp:positionV>
                      <wp:extent cx="2047875" cy="60325"/>
                      <wp:effectExtent b="0" l="0" r="0" t="0"/>
                      <wp:wrapNone/>
                      <wp:docPr id="1" name=""/>
                      <a:graphic>
                        <a:graphicData uri="http://schemas.microsoft.com/office/word/2010/wordprocessingShape">
                          <wps:wsp>
                            <wps:cNvCnPr/>
                            <wps:spPr>
                              <a:xfrm>
                                <a:off x="4345875" y="3780000"/>
                                <a:ext cx="2000250" cy="0"/>
                              </a:xfrm>
                              <a:prstGeom prst="straightConnector1">
                                <a:avLst/>
                              </a:prstGeom>
                              <a:noFill/>
                              <a:ln cap="flat" cmpd="sng" w="9525">
                                <a:solidFill>
                                  <a:schemeClr val="dk1"/>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1394780</wp:posOffset>
                      </wp:positionH>
                      <wp:positionV relativeFrom="paragraph">
                        <wp:posOffset>-9203</wp:posOffset>
                      </wp:positionV>
                      <wp:extent cx="2047875" cy="60325"/>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2047875" cy="60325"/>
                              </a:xfrm>
                              <a:prstGeom prst="rect"/>
                              <a:ln/>
                            </pic:spPr>
                          </pic:pic>
                        </a:graphicData>
                      </a:graphic>
                    </wp:anchor>
                  </w:drawing>
                </mc:Fallback>
              </mc:AlternateContent>
            </w:r>
          </w:p>
          <w:p w:rsidR="00000000" w:rsidDel="00000000" w:rsidP="00000000" w:rsidRDefault="00000000" w:rsidRPr="00000000" w14:paraId="00000009">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i w:val="1"/>
                <w:iCs w:val="1"/>
                <w:sz w:val="26"/>
                <w:szCs w:val="26"/>
                <w:rtl w:val="0"/>
              </w:rPr>
              <w:t xml:space="preserve">Hà Nội, ngày       tháng 7 năm 2026</w:t>
            </w:r>
            <w:r w:rsidDel="00000000" w:rsidR="00000000" w:rsidRPr="00000000">
              <w:rPr>
                <w:rtl w:val="0"/>
              </w:rPr>
            </w:r>
          </w:p>
        </w:tc>
      </w:tr>
    </w:tbl>
    <w:p w:rsidR="00000000" w:rsidDel="00000000" w:rsidP="00000000" w:rsidRDefault="00000000" w:rsidRPr="00000000" w14:paraId="0000000A">
      <w:pPr>
        <w:widowControl w:val="0"/>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B">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w:t>
      </w:r>
    </w:p>
    <w:p w:rsidR="00000000" w:rsidDel="00000000" w:rsidP="00000000" w:rsidRDefault="00000000" w:rsidRPr="00000000" w14:paraId="0000000C">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D">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E">
      <w:pPr>
        <w:spacing w:line="240" w:lineRule="auto"/>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0F">
      <w:pP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BẢN TỔNG HỢP Ý KIẾN VÀ TIẾP THU, GIẢI TRÌNH Ý KIẾN GÓP Ý, PHẢN BIỆN XÃ HỘI</w:t>
      </w:r>
    </w:p>
    <w:p w:rsidR="00000000" w:rsidDel="00000000" w:rsidP="00000000" w:rsidRDefault="00000000" w:rsidRPr="00000000" w14:paraId="00000010">
      <w:pPr>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 ĐỐI VỚI DỰ ÁN LUẬT ĐÔ THỊ ĐẶC BIỆT</w:t>
      </w:r>
      <w:r w:rsidDel="00000000" w:rsidR="00000000" w:rsidRPr="00000000">
        <w:rPr>
          <w:rtl w:val="0"/>
        </w:rPr>
      </w:r>
    </w:p>
    <w:p w:rsidR="00000000" w:rsidDel="00000000" w:rsidP="00000000" w:rsidRDefault="00000000" w:rsidRPr="00000000" w14:paraId="00000011">
      <w:pPr>
        <w:spacing w:line="240" w:lineRule="auto"/>
        <w:ind w:firstLine="72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2">
      <w:pPr>
        <w:spacing w:line="24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Căn cứ Luật Ban hành văn bản quy phạm pháp luật, Bộ Tư pháp đã tổ chức lấy ý kiến góp ý, phản biện xã hội với hồ sơ dự án Luật Đô thị đặc biệt.</w:t>
      </w:r>
    </w:p>
    <w:p w:rsidR="00000000" w:rsidDel="00000000" w:rsidP="00000000" w:rsidRDefault="00000000" w:rsidRPr="00000000" w14:paraId="00000013">
      <w:pPr>
        <w:tabs>
          <w:tab w:val="right" w:leader="none" w:pos="13516"/>
        </w:tabs>
        <w:spacing w:line="240" w:lineRule="auto"/>
        <w:ind w:firstLine="72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 Tổng số cơ quan, tổ chức, cá nhân đã gửi xin ý kiến góp ý, phản biện xã hội và tổng số ý kiến nhận được</w:t>
        <w:tab/>
      </w:r>
    </w:p>
    <w:p w:rsidR="00000000" w:rsidDel="00000000" w:rsidP="00000000" w:rsidRDefault="00000000" w:rsidRPr="00000000" w14:paraId="00000014">
      <w:pPr>
        <w:spacing w:line="24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Bộ Tư pháp đã tổ chức lấy ý kiến bằng văn bản của các bộ, cơ quan, địa phương, tổ chức, đơn vị (theo đề nghị tại Công văn số 4685/BTP-PLDSKT ngày 25/6/2026, Công văn số 4776/BTP-PLDSKT ngày 27/6/2026, Công văn số 4777/BTP-PLDSKT ngày 27/6/2026, Công văn số 5079/BTP-PLDSKT ngày 06/7/2026), cụ thể:</w:t>
      </w:r>
    </w:p>
    <w:p w:rsidR="00000000" w:rsidDel="00000000" w:rsidP="00000000" w:rsidRDefault="00000000" w:rsidRPr="00000000" w14:paraId="00000015">
      <w:pPr>
        <w:spacing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Tổng số cơ quan, tổ chức được gửi xin ý kiến bằng văn bản: 45 cơ quan, tổ chức, đơn vị.</w:t>
      </w:r>
    </w:p>
    <w:p w:rsidR="00000000" w:rsidDel="00000000" w:rsidP="00000000" w:rsidRDefault="00000000" w:rsidRPr="00000000" w14:paraId="00000016">
      <w:pPr>
        <w:spacing w:line="240" w:lineRule="auto"/>
        <w:ind w:firstLine="70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Tính đến ngày 09/7/2026, Bộ Tư pháp đã nhận được</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ý kiến của 34 cơ quan, tổ chức, đơn vị. Trong đó, có </w:t>
      </w:r>
      <w:r w:rsidDel="00000000" w:rsidR="00000000" w:rsidRPr="00000000">
        <w:rPr>
          <w:rFonts w:ascii="Times New Roman" w:cs="Times New Roman" w:eastAsia="Times New Roman" w:hAnsi="Times New Roman"/>
          <w:b w:val="1"/>
          <w:bCs w:val="1"/>
          <w:sz w:val="26"/>
          <w:szCs w:val="26"/>
          <w:rtl w:val="0"/>
        </w:rPr>
        <w:t xml:space="preserve">05</w:t>
      </w:r>
      <w:r w:rsidDel="00000000" w:rsidR="00000000" w:rsidRPr="00000000">
        <w:rPr>
          <w:rFonts w:ascii="Times New Roman" w:cs="Times New Roman" w:eastAsia="Times New Roman" w:hAnsi="Times New Roman"/>
          <w:sz w:val="26"/>
          <w:szCs w:val="26"/>
          <w:rtl w:val="0"/>
        </w:rPr>
        <w:t xml:space="preserve"> cơ quan nhất trí hoàn toàn với hồ sơ dự án Luật</w:t>
      </w:r>
      <w:r w:rsidDel="00000000" w:rsidR="00000000" w:rsidRPr="00000000">
        <w:rPr>
          <w:rFonts w:ascii="Times New Roman" w:cs="Times New Roman" w:eastAsia="Times New Roman" w:hAnsi="Times New Roman"/>
          <w:sz w:val="26"/>
          <w:szCs w:val="26"/>
          <w:vertAlign w:val="superscript"/>
        </w:rPr>
        <w:footnoteReference w:customMarkFollows="0" w:id="0"/>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01</w:t>
      </w:r>
      <w:r w:rsidDel="00000000" w:rsidR="00000000" w:rsidRPr="00000000">
        <w:rPr>
          <w:rFonts w:ascii="Times New Roman" w:cs="Times New Roman" w:eastAsia="Times New Roman" w:hAnsi="Times New Roman"/>
          <w:sz w:val="26"/>
          <w:szCs w:val="26"/>
          <w:rtl w:val="0"/>
        </w:rPr>
        <w:t xml:space="preserve"> cơ quan nhất trí với dự thảo Luật, đề nghị hoàn thiện dự thảo Tờ trình</w:t>
      </w:r>
      <w:r w:rsidDel="00000000" w:rsidR="00000000" w:rsidRPr="00000000">
        <w:rPr>
          <w:rFonts w:ascii="Times New Roman" w:cs="Times New Roman" w:eastAsia="Times New Roman" w:hAnsi="Times New Roman"/>
          <w:sz w:val="26"/>
          <w:szCs w:val="26"/>
          <w:vertAlign w:val="superscript"/>
        </w:rPr>
        <w:footnoteReference w:customMarkFollows="0" w:id="1"/>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17">
      <w:pPr>
        <w:spacing w:line="240" w:lineRule="auto"/>
        <w:ind w:firstLine="709"/>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2. Kết quả cụ thể như sau: </w:t>
      </w:r>
    </w:p>
    <w:p w:rsidR="00000000" w:rsidDel="00000000" w:rsidP="00000000" w:rsidRDefault="00000000" w:rsidRPr="00000000" w14:paraId="00000018">
      <w:pPr>
        <w:spacing w:line="240" w:lineRule="auto"/>
        <w:ind w:left="720" w:firstLine="0"/>
        <w:jc w:val="both"/>
        <w:rPr>
          <w:rFonts w:ascii="Times New Roman" w:cs="Times New Roman" w:eastAsia="Times New Roman" w:hAnsi="Times New Roman"/>
          <w:b w:val="1"/>
          <w:bCs w:val="1"/>
          <w:sz w:val="26"/>
          <w:szCs w:val="26"/>
        </w:rPr>
      </w:pPr>
      <w:r w:rsidDel="00000000" w:rsidR="00000000" w:rsidRPr="00000000">
        <w:rPr>
          <w:rtl w:val="0"/>
        </w:rPr>
      </w:r>
    </w:p>
    <w:tbl>
      <w:tblPr>
        <w:tblStyle w:val="Table2"/>
        <w:tblW w:w="13920.0" w:type="dxa"/>
        <w:jc w:val="left"/>
        <w:tblInd w:w="-11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55"/>
        <w:gridCol w:w="1275"/>
        <w:gridCol w:w="1920"/>
        <w:gridCol w:w="5445"/>
        <w:gridCol w:w="4425"/>
        <w:tblGridChange w:id="0">
          <w:tblGrid>
            <w:gridCol w:w="855"/>
            <w:gridCol w:w="1275"/>
            <w:gridCol w:w="1920"/>
            <w:gridCol w:w="5445"/>
            <w:gridCol w:w="4425"/>
          </w:tblGrid>
        </w:tblGridChange>
      </w:tblGrid>
      <w:tr>
        <w:trPr>
          <w:cantSplit w:val="0"/>
          <w:tblHeader w:val="0"/>
        </w:trPr>
        <w:tc>
          <w:tcPr/>
          <w:p w:rsidR="00000000" w:rsidDel="00000000" w:rsidP="00000000" w:rsidRDefault="00000000" w:rsidRPr="00000000" w14:paraId="00000019">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STT</w:t>
            </w:r>
          </w:p>
        </w:tc>
        <w:tc>
          <w:tcPr>
            <w:vAlign w:val="center"/>
          </w:tcPr>
          <w:p w:rsidR="00000000" w:rsidDel="00000000" w:rsidP="00000000" w:rsidRDefault="00000000" w:rsidRPr="00000000" w14:paraId="0000001A">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NHÓM VẤN ĐỀ,</w:t>
            </w:r>
          </w:p>
          <w:p w:rsidR="00000000" w:rsidDel="00000000" w:rsidP="00000000" w:rsidRDefault="00000000" w:rsidRPr="00000000" w14:paraId="0000001B">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 ĐIỀU, KHOẢN</w:t>
            </w:r>
          </w:p>
        </w:tc>
        <w:tc>
          <w:tcPr>
            <w:vAlign w:val="center"/>
          </w:tcPr>
          <w:p w:rsidR="00000000" w:rsidDel="00000000" w:rsidP="00000000" w:rsidRDefault="00000000" w:rsidRPr="00000000" w14:paraId="0000001C">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CHỦ THỂ </w:t>
            </w:r>
          </w:p>
          <w:p w:rsidR="00000000" w:rsidDel="00000000" w:rsidP="00000000" w:rsidRDefault="00000000" w:rsidRPr="00000000" w14:paraId="0000001D">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GÓP Ý/PHẢN BIỆN</w:t>
            </w:r>
          </w:p>
        </w:tc>
        <w:tc>
          <w:tcPr>
            <w:vAlign w:val="center"/>
          </w:tcPr>
          <w:p w:rsidR="00000000" w:rsidDel="00000000" w:rsidP="00000000" w:rsidRDefault="00000000" w:rsidRPr="00000000" w14:paraId="0000001E">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GÓP Ý/PHẢN BIỆN</w:t>
            </w:r>
          </w:p>
        </w:tc>
        <w:tc>
          <w:tcPr>
            <w:vAlign w:val="center"/>
          </w:tcPr>
          <w:p w:rsidR="00000000" w:rsidDel="00000000" w:rsidP="00000000" w:rsidRDefault="00000000" w:rsidRPr="00000000" w14:paraId="0000001F">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NỘI DUNG </w:t>
            </w:r>
          </w:p>
          <w:p w:rsidR="00000000" w:rsidDel="00000000" w:rsidP="00000000" w:rsidRDefault="00000000" w:rsidRPr="00000000" w14:paraId="00000020">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TIẾP THU, GIẢI TRÌNH</w:t>
            </w:r>
          </w:p>
        </w:tc>
      </w:tr>
      <w:tr>
        <w:trPr>
          <w:cantSplit w:val="0"/>
          <w:trHeight w:val="260" w:hRule="atLeast"/>
          <w:tblHeader w:val="0"/>
        </w:trPr>
        <w:tc>
          <w:tcPr>
            <w:gridSpan w:val="5"/>
            <w:shd w:fill="ed7d31" w:val="clear"/>
          </w:tcPr>
          <w:p w:rsidR="00000000" w:rsidDel="00000000" w:rsidP="00000000" w:rsidRDefault="00000000" w:rsidRPr="00000000" w14:paraId="0000002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A. ĐỐI VỚI DỰ THẢO LUẬT PHÁT TRIỂN ĐÔ THỊ (LUẬT ĐÔ THỊ ĐẶC BIỆT)</w:t>
            </w:r>
            <w:r w:rsidDel="00000000" w:rsidR="00000000" w:rsidRPr="00000000">
              <w:rPr>
                <w:rtl w:val="0"/>
              </w:rPr>
            </w:r>
          </w:p>
        </w:tc>
      </w:tr>
      <w:tr>
        <w:trPr>
          <w:cantSplit w:val="0"/>
          <w:trHeight w:val="260" w:hRule="atLeast"/>
          <w:tblHeader w:val="0"/>
        </w:trPr>
        <w:tc>
          <w:tcPr>
            <w:gridSpan w:val="5"/>
            <w:shd w:fill="f7cbac" w:val="clear"/>
            <w:vAlign w:val="center"/>
          </w:tcPr>
          <w:p w:rsidR="00000000" w:rsidDel="00000000" w:rsidP="00000000" w:rsidRDefault="00000000" w:rsidRPr="00000000" w14:paraId="0000002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 Ý KIẾN GÓP Ý CHUNG</w:t>
            </w:r>
          </w:p>
        </w:tc>
      </w:tr>
      <w:tr>
        <w:trPr>
          <w:cantSplit w:val="0"/>
          <w:trHeight w:val="260" w:hRule="atLeast"/>
          <w:tblHeader w:val="0"/>
        </w:trPr>
        <w:tc>
          <w:tcPr>
            <w:shd w:fill="ffffff" w:val="clear"/>
            <w:vAlign w:val="center"/>
          </w:tcPr>
          <w:p w:rsidR="00000000" w:rsidDel="00000000" w:rsidP="00000000" w:rsidRDefault="00000000" w:rsidRPr="00000000" w14:paraId="0000002B">
            <w:pPr>
              <w:widowControl w:val="0"/>
              <w:spacing w:line="240" w:lineRule="auto"/>
              <w:jc w:val="center"/>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2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2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vAlign w:val="center"/>
          </w:tcPr>
          <w:p w:rsidR="00000000" w:rsidDel="00000000" w:rsidP="00000000" w:rsidRDefault="00000000" w:rsidRPr="00000000" w14:paraId="0000002E">
            <w:pPr>
              <w:widowControl w:val="0"/>
              <w:tabs>
                <w:tab w:val="left" w:leader="none" w:pos="1312"/>
              </w:tabs>
              <w:spacing w:line="240" w:lineRule="auto"/>
              <w:ind w:right="-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quy định bắt buộc công khai toàn bộ quyết định có tác động lớn đến nguồn lực, như: phê duyệt, điều chỉnh quy hoạch, giao đất, quyết định chủ trương đầu tư, kết quả đấu thầu, ưu đãi, miễn giảm trên một cổng dữ liệu mở theo định dạng máy đọc được và theo thời gian thực; đồng thời, nghiên cứu xây dựng cơ sở dữ liệu liên thông giữa chính quyền đô thị với Kiểm toán Nhà nước, Thanh tra Chính phủ, cơ quan thuế, hải quan và cơ quan điều tra để có cơ chế giám sát từ xa, cảnh báo sớm các dấu hiệu bất thường như chia nhỏ gói thầu, một nhà thầu trúng nhiều gói hoặc biến động giá định mức.</w:t>
            </w:r>
          </w:p>
        </w:tc>
        <w:tc>
          <w:tcPr>
            <w:shd w:fill="ffffff" w:val="clear"/>
          </w:tcPr>
          <w:p w:rsidR="00000000" w:rsidDel="00000000" w:rsidP="00000000" w:rsidRDefault="00000000" w:rsidRPr="00000000" w14:paraId="0000002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 hoàn thiện</w:t>
            </w:r>
          </w:p>
        </w:tc>
      </w:tr>
      <w:tr>
        <w:trPr>
          <w:cantSplit w:val="0"/>
          <w:trHeight w:val="260" w:hRule="atLeast"/>
          <w:tblHeader w:val="0"/>
        </w:trPr>
        <w:tc>
          <w:tcPr>
            <w:shd w:fill="ffffff" w:val="clear"/>
            <w:vAlign w:val="center"/>
          </w:tcPr>
          <w:p w:rsidR="00000000" w:rsidDel="00000000" w:rsidP="00000000" w:rsidRDefault="00000000" w:rsidRPr="00000000" w14:paraId="00000030">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3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3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tcPr>
          <w:p w:rsidR="00000000" w:rsidDel="00000000" w:rsidP="00000000" w:rsidRDefault="00000000" w:rsidRPr="00000000" w14:paraId="00000033">
            <w:pPr>
              <w:widowControl w:val="0"/>
              <w:tabs>
                <w:tab w:val="left" w:leader="none" w:pos="1319"/>
              </w:tabs>
              <w:spacing w:line="240" w:lineRule="auto"/>
              <w:ind w:right="-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Bổ sung các quy định nhằm xây dựng nguyên tắc tách bạch giữa chủ thể quyết định và chủ thể kiểm soát, thiết lập cơ chế kiểm soát nội bộ độc lập đối với các quyết định vượt ngưỡng giá trị nhất định; bắt buộc định giá độc lập, có kiểm toán đối với các nội dung liên quan đến đất đai, tài sản công khi chuyển nhượng, góp vốn, định giá lại và đối với việc mua sắm thiết bị chuyên dụng giá trị lớn trong các lĩnh vực y tế, giáo dục, khoa học và công nghệ; quy định rõ tiêu chí phân định giữa hành vi “năng động, sáng tạo, dám làm vì lợi ích chung” và hành vi vụ lợi, cố ý làm trái, theo đó cơ chế miễn trừ trách nhiệm chỉ áp dụng cho rủi ro khách quan, không che chắn cho hành vi tham nhũng.</w:t>
            </w:r>
          </w:p>
        </w:tc>
        <w:tc>
          <w:tcPr>
            <w:shd w:fill="ffffff" w:val="clear"/>
          </w:tcPr>
          <w:p w:rsidR="00000000" w:rsidDel="00000000" w:rsidP="00000000" w:rsidRDefault="00000000" w:rsidRPr="00000000" w14:paraId="0000003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 hoàn thiện</w:t>
            </w:r>
          </w:p>
        </w:tc>
      </w:tr>
      <w:tr>
        <w:trPr>
          <w:cantSplit w:val="0"/>
          <w:trHeight w:val="260" w:hRule="atLeast"/>
          <w:tblHeader w:val="0"/>
        </w:trPr>
        <w:tc>
          <w:tcPr>
            <w:shd w:fill="ffffff" w:val="clear"/>
            <w:vAlign w:val="center"/>
          </w:tcPr>
          <w:p w:rsidR="00000000" w:rsidDel="00000000" w:rsidP="00000000" w:rsidRDefault="00000000" w:rsidRPr="00000000" w14:paraId="0000003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3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3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tcPr>
          <w:p w:rsidR="00000000" w:rsidDel="00000000" w:rsidP="00000000" w:rsidRDefault="00000000" w:rsidRPr="00000000" w14:paraId="00000038">
            <w:pPr>
              <w:widowControl w:val="0"/>
              <w:tabs>
                <w:tab w:val="left" w:leader="none" w:pos="1309"/>
              </w:tabs>
              <w:spacing w:line="240" w:lineRule="auto"/>
              <w:ind w:right="-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bổ sung các quy định nhằm tăng cường vai trò giám sát của Hội đồng nhân dân, Mặt trận Tổ quốc và giám sát của cộng đồng đối với các dự án trên địa bàn đô thị đặc biệt, đồng thời bảo vệ và khuyến khích người tố giác; gắn trách nhiệm giải trình cá nhân của người đứng đầu theo thẩm quyền, phạm vi được giao; thiết lập cơ chế thu hồi triệt để tài sản tham nhũng, thất thoát và xử lý nghiêm hành vi lợi dụng cơ chế đặc thù để trục lợi. Đối với buôn lậu và gian lận thương mại, cần có quy định, cơ chế để kiểm soát rủi ro tại các cửa khẩu, kho ngoại quan, cảng, hoạt động thương mại điện tử xuyên biên giới; áp dụng quản lý rủi ro, hậu kiểm, truy xuất nguồn gốc và phối hợp liên ngành để phòng, chống chuyển giá, rửa tiền theo các Điều 188, 189, 200 và 324 của Bộ luật Hình sự.</w:t>
            </w:r>
          </w:p>
        </w:tc>
        <w:tc>
          <w:tcPr>
            <w:shd w:fill="ffffff" w:val="clear"/>
          </w:tcPr>
          <w:p w:rsidR="00000000" w:rsidDel="00000000" w:rsidP="00000000" w:rsidRDefault="00000000" w:rsidRPr="00000000" w14:paraId="0000003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 hoàn thiện</w:t>
            </w:r>
          </w:p>
        </w:tc>
      </w:tr>
      <w:tr>
        <w:trPr>
          <w:cantSplit w:val="0"/>
          <w:trHeight w:val="260" w:hRule="atLeast"/>
          <w:tblHeader w:val="0"/>
        </w:trPr>
        <w:tc>
          <w:tcPr>
            <w:shd w:fill="ffffff" w:val="clear"/>
            <w:vAlign w:val="center"/>
          </w:tcPr>
          <w:p w:rsidR="00000000" w:rsidDel="00000000" w:rsidP="00000000" w:rsidRDefault="00000000" w:rsidRPr="00000000" w14:paraId="0000003A">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3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3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03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chỉ đạo của Tổng Bí thư, Chủ tịch nước và Thủ tướng Chính phủ về thực hiện phân cấp, phân quyền triệt để, bảo đảm nguyên tắc chủ thể nhận phân cấp, phân quyền phải chịu trách nhiệm hoàn toàn về kết quả thực hiện nhiệm vụ, quyền hạn được phân cấp, không phải báo cáo xin ý kiến, được sự đồng ý của cơ quan, tổ chức cấp trên mới được quyết định, đề nghị Bộ Tư pháp cân nhắc các quy định trong dự thảo Luật về giao thẩm quyền cho Thành phố quyết định, quy định nhưng phải có ý kiến thống nhất của các cơ quan trung ương.</w:t>
            </w:r>
          </w:p>
        </w:tc>
        <w:tc>
          <w:tcPr>
            <w:shd w:fill="ffffff" w:val="clear"/>
          </w:tcPr>
          <w:p w:rsidR="00000000" w:rsidDel="00000000" w:rsidP="00000000" w:rsidRDefault="00000000" w:rsidRPr="00000000" w14:paraId="0000003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w:t>
            </w:r>
          </w:p>
        </w:tc>
      </w:tr>
      <w:tr>
        <w:trPr>
          <w:cantSplit w:val="0"/>
          <w:trHeight w:val="260" w:hRule="atLeast"/>
          <w:tblHeader w:val="0"/>
        </w:trPr>
        <w:tc>
          <w:tcPr>
            <w:shd w:fill="ffffff" w:val="clear"/>
            <w:vAlign w:val="center"/>
          </w:tcPr>
          <w:p w:rsidR="00000000" w:rsidDel="00000000" w:rsidP="00000000" w:rsidRDefault="00000000" w:rsidRPr="00000000" w14:paraId="0000003F">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4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4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04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tiếp tục rà soát, hoàn thiện dự thảo Luật theo hướng phân định rõ nhiệm vụ, quyền hạn giữa HĐND, UBND và Chủ tịch UBND Thành phố theo hướng tăng cường trách nhiệm cá nhân của Chủ tịch UBND Thành phố trong quyết định, điều hành và tổ chức thực hiện, phù hợp với yêu cầu quản trị đô thị đặc biệt gắn với trách nhiệm giải trình và kiểm soát quyền lực; đồng thời, đề nghị tiếp tục rà soát dự thảo Luật theo hướng chỉ quy định các nội dung mang tính nguyên tắc, ổn định, có giá trị áp dụng lâu dài; các nội dung về tổ chức thực hiện, cơ chế quản lý, quy trình, thủ tục và các vấn đề cần điều chỉnh linh hoạt theo từng giai đoạn giao Chính phủ quy định chi tiết nhằm bảo đảm tính thống nhất, khả thi và ổn định của hệ thống pháp luật.</w:t>
            </w:r>
          </w:p>
        </w:tc>
        <w:tc>
          <w:tcPr>
            <w:shd w:fill="ffffff" w:val="clear"/>
          </w:tcPr>
          <w:p w:rsidR="00000000" w:rsidDel="00000000" w:rsidP="00000000" w:rsidRDefault="00000000" w:rsidRPr="00000000" w14:paraId="0000004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rà soát, chỉnh lý</w:t>
            </w:r>
          </w:p>
        </w:tc>
      </w:tr>
      <w:tr>
        <w:trPr>
          <w:cantSplit w:val="0"/>
          <w:trHeight w:val="260" w:hRule="atLeast"/>
          <w:tblHeader w:val="0"/>
        </w:trPr>
        <w:tc>
          <w:tcPr>
            <w:shd w:fill="ffffff" w:val="clear"/>
            <w:vAlign w:val="center"/>
          </w:tcPr>
          <w:p w:rsidR="00000000" w:rsidDel="00000000" w:rsidP="00000000" w:rsidRDefault="00000000" w:rsidRPr="00000000" w14:paraId="00000044">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4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4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04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cơ quan chủ trì soạn thảo rà soát toàn bộ nội dung của Dự thảo Luật để bảo đảm việc ban hành các cơ chế, chính sách đặc thù của Đô thị đặc biệt phải được đặt trong tổng thể hệ thống pháp luật hiện hành về quản lý tài nguyên nước, đặc biệt là các quy định về hành lang bảo vệ nguồn nước, bảo vệ nước dưới đất, vùng bảo hộ vệ sinh khu vực lấy nước sinh hoạt, đảm bảo sự lưu thông của dòng chảy, cấp phép, đăng ký, kê khai, quan trắc, giám sát tài nguyên nước và các hành vi vi phạm bị nghiêm cấm. Đồng thời, các quy định của Luật Đô thị đặc biệt phải đảm bảo không làm ảnh hưởng đến các nguyên tắc và yêu cầu quản lý mang tính liên vùng, toàn quốc đã được quy định trong Luật Tài nguyên nước.</w:t>
            </w:r>
          </w:p>
          <w:p w:rsidR="00000000" w:rsidDel="00000000" w:rsidP="00000000" w:rsidRDefault="00000000" w:rsidRPr="00000000" w14:paraId="0000004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Cần nhấn mạnh và thể chế hóa rõ ràng nguyên tắc “không làm suy thoái, ô nhiễm, cạn kiệt” và “không gây ảnh hưởng xấu đến trữ lượng, chất lượng và chức năng nguồn nước” trong tất cả các chính sách khuyến khích, ưu đãi hoặc cho phép hoạt động, đặc biệt là các hoạt động thi công, xây dựng các công trình ngầm. Các cơ chế đặc thù nhằm phát triển kinh tế - xã hội của Vùng Đô thị đặc biệt phải đảm bảo không xung đột với mục tiêu phát triển bền vững, an ninh nguồn nước quốc gia và ứng phó với biến đổi khí hậu.</w:t>
            </w:r>
          </w:p>
        </w:tc>
        <w:tc>
          <w:tcPr>
            <w:shd w:fill="ffffff" w:val="clear"/>
          </w:tcPr>
          <w:p w:rsidR="00000000" w:rsidDel="00000000" w:rsidP="00000000" w:rsidRDefault="00000000" w:rsidRPr="00000000" w14:paraId="0000004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8713" w:hRule="atLeast"/>
          <w:tblHeader w:val="0"/>
        </w:trPr>
        <w:tc>
          <w:tcPr>
            <w:shd w:fill="ffffff" w:val="clear"/>
            <w:vAlign w:val="center"/>
          </w:tcPr>
          <w:p w:rsidR="00000000" w:rsidDel="00000000" w:rsidP="00000000" w:rsidRDefault="00000000" w:rsidRPr="00000000" w14:paraId="0000004A">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4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4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Dân tộc và tôn giáo</w:t>
            </w:r>
          </w:p>
        </w:tc>
        <w:tc>
          <w:tcPr>
            <w:shd w:fill="ffffff" w:val="clear"/>
          </w:tcPr>
          <w:p w:rsidR="00000000" w:rsidDel="00000000" w:rsidP="00000000" w:rsidRDefault="00000000" w:rsidRPr="00000000" w14:paraId="0000004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cơ quan chủ trì soạn thảo nghiên cứu, bổ sung thẩm quyền, trách nhiệm của chính quyền đô thị đặc biệt trong việc xây dựng, ban hành, quyết</w:t>
            </w:r>
          </w:p>
          <w:p w:rsidR="00000000" w:rsidDel="00000000" w:rsidP="00000000" w:rsidRDefault="00000000" w:rsidRPr="00000000" w14:paraId="0000004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định cơ chế, chính sách đặc thù để các dân tộc thiểu số trên địa bàn phát triển toàn diện, nhất là ban hành các chính sách xã hội, an sinh xã hội, phúc lợi xã hội của đô thị đặc biệt theo hướng mở rộng đối tượng, nâng mức thụ hưởng bảo đảm hệ thống an sinh xã hội đa dạng, toàn diện, hiện đại, bền vững, bao phủ toàn dân, ưu tiên cho các đối tượng yếu thế, đồng bào dân tộc thiểu số theo tinh</w:t>
            </w:r>
          </w:p>
          <w:p w:rsidR="00000000" w:rsidDel="00000000" w:rsidP="00000000" w:rsidRDefault="00000000" w:rsidRPr="00000000" w14:paraId="0000004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thần quy định tại Điều 5 Hiến pháp năm 2013... đảm bảo không ai bị bỏ lại phía sau trong quá trình triển khai thực hiện các chính sách đột phá của đô thị đặc biệt.</w:t>
            </w:r>
          </w:p>
          <w:p w:rsidR="00000000" w:rsidDel="00000000" w:rsidP="00000000" w:rsidRDefault="00000000" w:rsidRPr="00000000" w14:paraId="00000050">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5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 </w:t>
            </w:r>
          </w:p>
          <w:p w:rsidR="00000000" w:rsidDel="00000000" w:rsidP="00000000" w:rsidRDefault="00000000" w:rsidRPr="00000000" w14:paraId="0000005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quan soạn thảo xin bổ sung thông tin làm rõ:</w:t>
            </w:r>
          </w:p>
          <w:p w:rsidR="00000000" w:rsidDel="00000000" w:rsidP="00000000" w:rsidRDefault="00000000" w:rsidRPr="00000000" w14:paraId="00000053">
            <w:pPr>
              <w:widowControl w:val="0"/>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Điểm a khoản 1 Điều 23 dự thảo Luật quy định thẩm quyền của Hội đồng nhân dân Thành phố: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i w:val="1"/>
                <w:iCs w:val="1"/>
                <w:sz w:val="28"/>
                <w:szCs w:val="28"/>
                <w:rtl w:val="0"/>
              </w:rPr>
              <w:t xml:space="preserve">Quy định cơ chế, chính sách khuyến khích, huy động nguồn lực xã hội hóa, sử dụng ngân sách nhà nước để bảo vệ, phát triển văn hóa, thể thao, du lịch của Thành phố; việc hỗ trợ cá nhân, tổ chức tôn tạo, bảo vệ khu vực có giá trị văn hóa, lịch sử, công trình kiến trúc có giá trị;</w:t>
            </w:r>
            <w:r w:rsidDel="00000000" w:rsidR="00000000" w:rsidRPr="00000000">
              <w:rPr>
                <w:i w:val="1"/>
                <w:iCs w:val="1"/>
                <w:rtl w:val="0"/>
              </w:rPr>
              <w:t xml:space="preserve"> </w:t>
            </w:r>
            <w:r w:rsidDel="00000000" w:rsidR="00000000" w:rsidRPr="00000000">
              <w:rPr>
                <w:rFonts w:ascii="Times New Roman" w:cs="Times New Roman" w:eastAsia="Times New Roman" w:hAnsi="Times New Roman"/>
                <w:i w:val="1"/>
                <w:iCs w:val="1"/>
                <w:sz w:val="28"/>
                <w:szCs w:val="28"/>
                <w:u w:val="single"/>
                <w:rtl w:val="0"/>
              </w:rPr>
              <w:t xml:space="preserve">bảo tồn và phát huy bản sắc văn hóa của các dân tộc thiểu số sinh sống trên địa bàn</w:t>
            </w:r>
            <w:r w:rsidDel="00000000" w:rsidR="00000000" w:rsidRPr="00000000">
              <w:rPr>
                <w:rFonts w:ascii="Times New Roman" w:cs="Times New Roman" w:eastAsia="Times New Roman" w:hAnsi="Times New Roman"/>
                <w:i w:val="1"/>
                <w:iCs w:val="1"/>
                <w:sz w:val="28"/>
                <w:szCs w:val="28"/>
                <w:rtl w:val="0"/>
              </w:rPr>
              <w:t xml:space="preserve">”.</w:t>
            </w:r>
            <w:r w:rsidDel="00000000" w:rsidR="00000000" w:rsidRPr="00000000">
              <w:rPr>
                <w:rtl w:val="0"/>
              </w:rPr>
            </w:r>
          </w:p>
          <w:p w:rsidR="00000000" w:rsidDel="00000000" w:rsidP="00000000" w:rsidRDefault="00000000" w:rsidRPr="00000000" w14:paraId="00000054">
            <w:pPr>
              <w:widowControl w:val="0"/>
              <w:spacing w:line="240" w:lineRule="auto"/>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Bên cạnh đó, Điều 25 dự thảo Luật đã có quy định về cơ chế phát triển hệ thống y tế, an sinh xã hội; đảm bảo không phân biệt giữa các dân tộc, tôn giáo và quy định các cơ chế, chính sách xã hội, an sinh xã hội, phúc lợi xã hội theo hướng mở rộng đối tượng, nâng mức thụ hưởng bảo đảm hệ thống an sinh xã hội toàn diện, hiện đại, bền vững, bao phủ toàn dân…</w:t>
            </w:r>
          </w:p>
        </w:tc>
      </w:tr>
      <w:tr>
        <w:trPr>
          <w:cantSplit w:val="0"/>
          <w:trHeight w:val="260" w:hRule="atLeast"/>
          <w:tblHeader w:val="0"/>
        </w:trPr>
        <w:tc>
          <w:tcPr>
            <w:shd w:fill="ffffff" w:val="clear"/>
            <w:vAlign w:val="center"/>
          </w:tcPr>
          <w:p w:rsidR="00000000" w:rsidDel="00000000" w:rsidP="00000000" w:rsidRDefault="00000000" w:rsidRPr="00000000" w14:paraId="0000005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5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5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05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Nội vụ đã có Văn bản số 6386/BNV-CQĐP ngày 22/6/2026 gửi Bộ Tài chính về góp ý hồ sơ Đề án nghiên cứu, đánh giá tổng thể những vấn đề về thúc đẩy phát triển kinh tế - xã hội đối với các đặc khu kinh tế và Văn bản số 6845/BNV-CQĐP ngày 02/7/2026 gửi Bộ Tư pháp về góp ý hồ sơ dự án Luật Đô thị đặc biệt (kèm theo).</w:t>
            </w:r>
          </w:p>
          <w:p w:rsidR="00000000" w:rsidDel="00000000" w:rsidP="00000000" w:rsidRDefault="00000000" w:rsidRPr="00000000" w14:paraId="0000005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Trong đó, Bộ Nội vụ đã có ý kiến đối với các nội dung thuộc phạm vi quản lý nhà nước của Bộ, gồm tổ chức bộ máy, biên chế, vị trí việc làm, chính sách thu nhập, chế độ công vụ, mô hình tổ chức chính quyền địa phương tại đặc khu kinh tế và một số nội dung chung của dự án Luật; đồng thời đề nghị cơ quan chủ trì tiếp tục rà soát các quy định của dự thảo Luật liên quan đến tổ chức bộ máy, biên chế, vị trí việc làm, chính sách thu nhập, chế độ công vụ, trường hợp có nội dung đã được quy định đầy đủ trong các luật, nghị định hiện hành thì đề nghị không quy định lại mà chỉ quy định đối với các cơ chế, chính sách thực sự đặc thù, vượt trội.</w:t>
            </w:r>
          </w:p>
          <w:p w:rsidR="00000000" w:rsidDel="00000000" w:rsidP="00000000" w:rsidRDefault="00000000" w:rsidRPr="00000000" w14:paraId="0000005A">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5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260" w:hRule="atLeast"/>
          <w:tblHeader w:val="0"/>
        </w:trPr>
        <w:tc>
          <w:tcPr>
            <w:shd w:fill="ffffff" w:val="clear"/>
            <w:vAlign w:val="center"/>
          </w:tcPr>
          <w:p w:rsidR="00000000" w:rsidDel="00000000" w:rsidP="00000000" w:rsidRDefault="00000000" w:rsidRPr="00000000" w14:paraId="0000005C">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5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5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Uỷ ban nhân dân thành phố Hải Phòng</w:t>
            </w:r>
          </w:p>
        </w:tc>
        <w:tc>
          <w:tcPr>
            <w:shd w:fill="ffffff" w:val="clear"/>
          </w:tcPr>
          <w:p w:rsidR="00000000" w:rsidDel="00000000" w:rsidP="00000000" w:rsidRDefault="00000000" w:rsidRPr="00000000" w14:paraId="0000005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Hiện nay, thành phố Hải Phòng đang xây dựng dự thảo Nghị quyết sửa đổi, bổ sung một số điều của</w:t>
            </w:r>
          </w:p>
          <w:p w:rsidR="00000000" w:rsidDel="00000000" w:rsidP="00000000" w:rsidRDefault="00000000" w:rsidRPr="00000000" w14:paraId="0000006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Nghị quyết số 226/2025/QH15 ngày 27/6/2025 của Quốc hội về thí điểm một số cơ chế, chính sách đặc thù phát triển thành phố Hải Phòng theo hướng hoàn thiện và bổ sung các cơ chế, chính sách đặc thù phù hợp với bối cảnh phát triển</w:t>
            </w:r>
          </w:p>
          <w:p w:rsidR="00000000" w:rsidDel="00000000" w:rsidP="00000000" w:rsidRDefault="00000000" w:rsidRPr="00000000" w14:paraId="0000006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mới của Thành phố sau sắp xếp đơn vị hành chính cấp tỉnh.</w:t>
            </w:r>
          </w:p>
          <w:p w:rsidR="00000000" w:rsidDel="00000000" w:rsidP="00000000" w:rsidRDefault="00000000" w:rsidRPr="00000000" w14:paraId="0000006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Trên cơ sở rà soát, so sánh giữa các cơ chế, chính sách tại dự thảo Luật Đô thị đặc biệt với dự thảo Nghị quyết sửa đổi, bổ sung Nghị quyết số 226/2025/QH15 của Quốc hội, thành phố Hải Phòng nhận thấy: Một số cơ chế, chính sách đề xuất tại dự thảo Nghị quyết sửa đổi, bổ sung một số điều của Nghị quyết 226/2025/QH15 có nội dung tương đồng với dự án Luật Đô thị đặc biệt.</w:t>
            </w:r>
          </w:p>
          <w:p w:rsidR="00000000" w:rsidDel="00000000" w:rsidP="00000000" w:rsidRDefault="00000000" w:rsidRPr="00000000" w14:paraId="00000063">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6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b khoản 2 dự thảo Luật quy định Cơ chế, chính sách thúc đẩy phát triển đô thị đặc biệt tại Luật này được áp dụng đối với: </w:t>
            </w:r>
            <w:r w:rsidDel="00000000" w:rsidR="00000000" w:rsidRPr="00000000">
              <w:rPr>
                <w:rFonts w:ascii="Times New Roman" w:cs="Times New Roman" w:eastAsia="Times New Roman" w:hAnsi="Times New Roman"/>
                <w:i w:val="1"/>
                <w:iCs w:val="1"/>
                <w:sz w:val="26"/>
                <w:szCs w:val="26"/>
                <w:rtl w:val="0"/>
              </w:rPr>
              <w:t xml:space="preserve">“Thành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w:t>
            </w:r>
            <w:r w:rsidDel="00000000" w:rsidR="00000000" w:rsidRPr="00000000">
              <w:rPr>
                <w:rFonts w:ascii="Times New Roman" w:cs="Times New Roman" w:eastAsia="Times New Roman" w:hAnsi="Times New Roman"/>
                <w:sz w:val="28"/>
                <w:szCs w:val="28"/>
                <w:rtl w:val="0"/>
              </w:rPr>
              <w:t xml:space="preserve">. Do đó, trường hợp thành phố Hải Phòng chưa có chủ trương của cấp có thẩm quyền về việc áp dụng cơ chế, chính sách quy định tại Luật Phát triển đô thị thì tiếp tục thực hiện theo cơ chế, chính sách quy định tại Nghị quyết của Quốc hội về thí điểm một số cơ chế, chính sách đặc thù phát triển thành phố Hải phòng.</w:t>
            </w:r>
            <w:r w:rsidDel="00000000" w:rsidR="00000000" w:rsidRPr="00000000">
              <w:rPr>
                <w:rtl w:val="0"/>
              </w:rPr>
            </w:r>
          </w:p>
        </w:tc>
      </w:tr>
      <w:tr>
        <w:trPr>
          <w:cantSplit w:val="0"/>
          <w:trHeight w:val="260" w:hRule="atLeast"/>
          <w:tblHeader w:val="0"/>
        </w:trPr>
        <w:tc>
          <w:tcPr>
            <w:shd w:fill="ffffff" w:val="clear"/>
            <w:vAlign w:val="center"/>
          </w:tcPr>
          <w:p w:rsidR="00000000" w:rsidDel="00000000" w:rsidP="00000000" w:rsidRDefault="00000000" w:rsidRPr="00000000" w14:paraId="0000006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6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06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Uỷ ban nhân dân thành phố Hải Phòng</w:t>
            </w:r>
          </w:p>
        </w:tc>
        <w:tc>
          <w:tcPr>
            <w:shd w:fill="ffffff" w:val="clear"/>
          </w:tcPr>
          <w:p w:rsidR="00000000" w:rsidDel="00000000" w:rsidP="00000000" w:rsidRDefault="00000000" w:rsidRPr="00000000" w14:paraId="0000006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Trên cơ sở phạm vi điều chỉnh</w:t>
            </w:r>
            <w:r w:rsidDel="00000000" w:rsidR="00000000" w:rsidRPr="00000000">
              <w:rPr>
                <w:rFonts w:ascii="Times New Roman" w:cs="Times New Roman" w:eastAsia="Times New Roman" w:hAnsi="Times New Roman"/>
                <w:sz w:val="26"/>
                <w:szCs w:val="26"/>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và nội dung của dự án Luật Đô thị đặc biệt, kính đề nghị Bộ Tư pháp xem xét trình Quốc hội, Chính phủ cho phép thành phố Hải Phòng được áp dụng các cơ chế, chính sách quy định tại Luật Đô thị đặc biệt sau khi dự thảo Luật được Quốc hội thông qua và có hiệu lực thi hành.</w:t>
            </w:r>
          </w:p>
          <w:p w:rsidR="00000000" w:rsidDel="00000000" w:rsidP="00000000" w:rsidRDefault="00000000" w:rsidRPr="00000000" w14:paraId="00000069">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Chú thích 1): Phạm vi điều chỉnh dự án Luật Đô thị đặc biệt gồm: (1) Thành phố Hồ Chí Minh áp dụng quy định tại Luật này; (2) Thành phố Hà Nội áp dụng quy định tại Luật Thủ đô; việc áp dụng các cơ chế, chính sách của Luật này cho Thành phố Hà Nội do Hội đồng nhân dân Thành phố Hà Nội quyết định; (3) Trường hợp thành phố khác được công nhận là đô thị đặc biệt theo quy định của pháp luật thì được áp dụng cơ chế, chính sách tại Luật này; (4) Trường hợp thành phố chưa được công nhận là đô thị đặc biệt thì Quốc hội quyết định áp dụng một hoặc một số cơ chế, chính sách quy định tại Luật này.</w:t>
            </w:r>
          </w:p>
          <w:p w:rsidR="00000000" w:rsidDel="00000000" w:rsidP="00000000" w:rsidRDefault="00000000" w:rsidRPr="00000000" w14:paraId="0000006A">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B">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06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p w:rsidR="00000000" w:rsidDel="00000000" w:rsidP="00000000" w:rsidRDefault="00000000" w:rsidRPr="00000000" w14:paraId="0000006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b khoản 2 dự thảo Luật quy định Cơ chế, chính sách thúc đẩy phát triển đô thị đặc biệt tại Luật này được áp dụng đối với: </w:t>
            </w:r>
            <w:r w:rsidDel="00000000" w:rsidR="00000000" w:rsidRPr="00000000">
              <w:rPr>
                <w:rFonts w:ascii="Times New Roman" w:cs="Times New Roman" w:eastAsia="Times New Roman" w:hAnsi="Times New Roman"/>
                <w:i w:val="1"/>
                <w:iCs w:val="1"/>
                <w:sz w:val="26"/>
                <w:szCs w:val="26"/>
                <w:rtl w:val="0"/>
              </w:rPr>
              <w:t xml:space="preserve">“Thành phố Đồng Nai, thành phố khác chưa được công nhận là Đô thị đặc biệt được áp dụng một số cơ chế, chính sách quy định tại Luật này theo quy định của Chính phủ trong trường hợp có chủ trương của cấp có thẩm quyền, phù hợp với điều kiện đặc thù, yêu cầu phát triển và năng lực thực thi của từng thành phố”</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tc>
      </w:tr>
      <w:tr>
        <w:trPr>
          <w:cantSplit w:val="0"/>
          <w:trHeight w:val="260" w:hRule="atLeast"/>
          <w:tblHeader w:val="0"/>
        </w:trPr>
        <w:tc>
          <w:tcPr>
            <w:gridSpan w:val="5"/>
            <w:shd w:fill="f7cbac" w:val="clear"/>
            <w:vAlign w:val="center"/>
          </w:tcPr>
          <w:p w:rsidR="00000000" w:rsidDel="00000000" w:rsidP="00000000" w:rsidRDefault="00000000" w:rsidRPr="00000000" w14:paraId="0000006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II. Ý KIẾN GÓP Ý CỤ THỂ ĐỐI VỚI DỰ THẢO LUẬT</w:t>
            </w:r>
          </w:p>
        </w:tc>
      </w:tr>
      <w:tr>
        <w:trPr>
          <w:cantSplit w:val="0"/>
          <w:trHeight w:val="549" w:hRule="atLeast"/>
          <w:tblHeader w:val="0"/>
        </w:trPr>
        <w:tc>
          <w:tcPr>
            <w:shd w:fill="ffffff" w:val="clear"/>
            <w:vAlign w:val="center"/>
          </w:tcPr>
          <w:p w:rsidR="00000000" w:rsidDel="00000000" w:rsidP="00000000" w:rsidRDefault="00000000" w:rsidRPr="00000000" w14:paraId="0000007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gridSpan w:val="4"/>
            <w:shd w:fill="ffffff" w:val="clear"/>
            <w:vAlign w:val="center"/>
          </w:tcPr>
          <w:p w:rsidR="00000000" w:rsidDel="00000000" w:rsidP="00000000" w:rsidRDefault="00000000" w:rsidRPr="00000000" w14:paraId="00000074">
            <w:pPr>
              <w:widowControl w:val="0"/>
              <w:spacing w:line="240" w:lineRule="auto"/>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CHƯƠNG I</w:t>
            </w:r>
            <w:r w:rsidDel="00000000" w:rsidR="00000000" w:rsidRPr="00000000">
              <w:rPr>
                <w:rtl w:val="0"/>
              </w:rPr>
            </w:r>
          </w:p>
          <w:p w:rsidR="00000000" w:rsidDel="00000000" w:rsidP="00000000" w:rsidRDefault="00000000" w:rsidRPr="00000000" w14:paraId="00000075">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NHỮNG QUY ĐỊNH CHUNG</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7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gridSpan w:val="4"/>
            <w:shd w:fill="ffffff" w:val="clear"/>
            <w:vAlign w:val="center"/>
          </w:tcPr>
          <w:p w:rsidR="00000000" w:rsidDel="00000000" w:rsidP="00000000" w:rsidRDefault="00000000" w:rsidRPr="00000000" w14:paraId="0000007A">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1. Phạm vi điều chỉnh</w:t>
            </w:r>
            <w:r w:rsidDel="00000000" w:rsidR="00000000" w:rsidRPr="00000000">
              <w:rPr>
                <w:rtl w:val="0"/>
              </w:rPr>
            </w:r>
          </w:p>
        </w:tc>
      </w:tr>
      <w:tr>
        <w:trPr>
          <w:cantSplit w:val="0"/>
          <w:trHeight w:val="1267" w:hRule="atLeast"/>
          <w:tblHeader w:val="0"/>
        </w:trPr>
        <w:tc>
          <w:tcPr>
            <w:shd w:fill="ffffff" w:val="clear"/>
            <w:vAlign w:val="center"/>
          </w:tcPr>
          <w:p w:rsidR="00000000" w:rsidDel="00000000" w:rsidP="00000000" w:rsidRDefault="00000000" w:rsidRPr="00000000" w14:paraId="0000007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7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8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08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Phạm vi điều chỉnh dự án Luật cần được nghiên cứu theo hướng không chỉ áp dụng riêng cho Thành phố Hồ Chí Minh, mà cần có thiết kế phù hợp để mở rộng áp dụng đối với thành phố Đồng Nai và nghiên cứu áp dụng chung cho các thành phố trực thuộc Trung ương, địa phương khác khi đáp ứng điều kiện, tiêu chí theo quy định và được cấp có thẩm quyền quyết định.</w:t>
            </w:r>
          </w:p>
          <w:p w:rsidR="00000000" w:rsidDel="00000000" w:rsidP="00000000" w:rsidRDefault="00000000" w:rsidRPr="00000000" w14:paraId="0000008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đó, đề nghị Bộ Tư pháp nghiên cứu chỉnh sửa phạm vi điều chỉnh dự án Luật theo ý kiến chỉ đạo của cấp có thẩm quyền.</w:t>
            </w:r>
          </w:p>
        </w:tc>
        <w:tc>
          <w:tcPr>
            <w:shd w:fill="ffffff" w:val="clear"/>
          </w:tcPr>
          <w:p w:rsidR="00000000" w:rsidDel="00000000" w:rsidP="00000000" w:rsidRDefault="00000000" w:rsidRPr="00000000" w14:paraId="0000008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 phạm vi điều chỉnh của dự thảo Luật</w:t>
            </w:r>
          </w:p>
        </w:tc>
      </w:tr>
      <w:tr>
        <w:trPr>
          <w:cantSplit w:val="0"/>
          <w:trHeight w:val="260" w:hRule="atLeast"/>
          <w:tblHeader w:val="0"/>
        </w:trPr>
        <w:tc>
          <w:tcPr>
            <w:shd w:fill="ffffff" w:val="clear"/>
            <w:vAlign w:val="center"/>
          </w:tcPr>
          <w:p w:rsidR="00000000" w:rsidDel="00000000" w:rsidP="00000000" w:rsidRDefault="00000000" w:rsidRPr="00000000" w14:paraId="0000008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8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8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08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Mục 3 Văn bản số 3377-CV/VPTW ngày 28/6/2026 của Văn phòng Trung ương Đảng thông báo ý kiến của Bộ Chính trị đối với Đề án xây dựng và phát triển thành phố Đồng Nai đến năm 2035, tầm nhìn đến năm 2065 đã giao Đảng ủy Chính phủ phối hợp với Đảng ủy Quốc hội chỉ đạo các cơ quan liên quan mở rộng phạm vi áp dụng của Luật Đô thị đặc biệt đối với thành phố Đồng Nai. Theo đó, đề nghị bổ sung thành phố Đồng Nai vào khoản 2 Điều 1 dự thảo Luật.</w:t>
            </w:r>
          </w:p>
          <w:p w:rsidR="00000000" w:rsidDel="00000000" w:rsidP="00000000" w:rsidRDefault="00000000" w:rsidRPr="00000000" w14:paraId="0000008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quy định tại Điều 3 Luật Tổ chức chính quyền địa phương số 72/2025/QH15 thì thẩm quyền quy định về phân loại đơn vị hành chính các cấp (trong đó có đơn vị hành chính cấp tỉnh loại đặc biệt) thuộc Chính phủ. Theo đó, đề nghị sửa đoạn 2 và đoạn 3 khoản 2 Điều 1 theo hướng: Trường hợp thành phố khác được công nhận là đô thị đặc biệt theo quy định của </w:t>
            </w:r>
            <w:r w:rsidDel="00000000" w:rsidR="00000000" w:rsidRPr="00000000">
              <w:rPr>
                <w:rFonts w:ascii="Times New Roman" w:cs="Times New Roman" w:eastAsia="Times New Roman" w:hAnsi="Times New Roman"/>
                <w:b w:val="1"/>
                <w:bCs w:val="1"/>
                <w:i w:val="1"/>
                <w:iCs w:val="1"/>
                <w:sz w:val="26"/>
                <w:szCs w:val="26"/>
                <w:rtl w:val="0"/>
              </w:rPr>
              <w:t xml:space="preserve">Chính phủ</w:t>
            </w:r>
            <w:r w:rsidDel="00000000" w:rsidR="00000000" w:rsidRPr="00000000">
              <w:rPr>
                <w:rFonts w:ascii="Times New Roman" w:cs="Times New Roman" w:eastAsia="Times New Roman" w:hAnsi="Times New Roman"/>
                <w:sz w:val="26"/>
                <w:szCs w:val="26"/>
                <w:rtl w:val="0"/>
              </w:rPr>
              <w:t xml:space="preserve"> thì được áp dụng cơ chế, chính sách tại Luật này. Trường hợp thành phố chưa được công nhận là đô thị đặc biệt thì </w:t>
            </w:r>
            <w:r w:rsidDel="00000000" w:rsidR="00000000" w:rsidRPr="00000000">
              <w:rPr>
                <w:rFonts w:ascii="Times New Roman" w:cs="Times New Roman" w:eastAsia="Times New Roman" w:hAnsi="Times New Roman"/>
                <w:b w:val="1"/>
                <w:bCs w:val="1"/>
                <w:i w:val="1"/>
                <w:iCs w:val="1"/>
                <w:sz w:val="26"/>
                <w:szCs w:val="26"/>
                <w:rtl w:val="0"/>
              </w:rPr>
              <w:t xml:space="preserve">Chính phủ</w:t>
            </w:r>
            <w:r w:rsidDel="00000000" w:rsidR="00000000" w:rsidRPr="00000000">
              <w:rPr>
                <w:rFonts w:ascii="Times New Roman" w:cs="Times New Roman" w:eastAsia="Times New Roman" w:hAnsi="Times New Roman"/>
                <w:sz w:val="26"/>
                <w:szCs w:val="26"/>
                <w:rtl w:val="0"/>
              </w:rPr>
              <w:t xml:space="preserve"> quyết định áp dụng một hoặc một số cơ chế, chính sách quy định tại Luật này.</w:t>
            </w:r>
          </w:p>
        </w:tc>
        <w:tc>
          <w:tcPr>
            <w:shd w:fill="ffffff" w:val="clear"/>
          </w:tcPr>
          <w:p w:rsidR="00000000" w:rsidDel="00000000" w:rsidP="00000000" w:rsidRDefault="00000000" w:rsidRPr="00000000" w14:paraId="0000008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Không tiếp thu, thực hiện theo Nghị quyết số 184/NQ-CP ngày 09/7/2026 của Chính phủ</w:t>
            </w:r>
          </w:p>
        </w:tc>
      </w:tr>
      <w:tr>
        <w:trPr>
          <w:cantSplit w:val="0"/>
          <w:tblHeader w:val="0"/>
        </w:trPr>
        <w:tc>
          <w:tcPr>
            <w:shd w:fill="ffffff" w:val="clear"/>
            <w:vAlign w:val="center"/>
          </w:tcPr>
          <w:p w:rsidR="00000000" w:rsidDel="00000000" w:rsidP="00000000" w:rsidRDefault="00000000" w:rsidRPr="00000000" w14:paraId="0000008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8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8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08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Điều 1 của Dự thảo Luật Đô thị đặc biệt (Dự thảo) hiện đang quy định áp dụng đối với TP. Hồ Chí Minh; áp dụng đối với Thủ đô Hà Nội theo cơ chế phối hợp quy định tại Luật Thủ đô và cho các đô thị khác khi được Quốc hội cho phép hoặc công nhận. Dự thảo cần đánh giá tác động kỹ lưỡng việc áp dụng Luật này đối với các đô thị khác ngoài TP. Hồ Chí Minh trong hệ thống đô thị cả nước vì tính chất từng đô thị rất khác nhau. Đồng thời, cần làm rõ phạm vi áp dụng đối với các đô thị trực thuộc TP. Hồ Chí Minh khi áp dụng Luật này.</w:t>
            </w:r>
          </w:p>
          <w:p w:rsidR="00000000" w:rsidDel="00000000" w:rsidP="00000000" w:rsidRDefault="00000000" w:rsidRPr="00000000" w14:paraId="0000008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Cấu trúc TP. Hồ Chí Minh gắn liền với Quy hoạch vùng Đông Nam Bộ 2021-2030 và mạng lưới hạ tầng kết nối liên tỉnh rất lớn (hệ thống cảng biển, sân bay quốc tế Long Thành, đường vành đai liên vùng). Do đó, cần xác định, làm rõ khái niệm Vùng đô thị đặc biệt, trong đó phân định rõ mối quan hệ tương hỗ, hành lang pháp lý về ranh giới quản lý phát triển, và cơ chế phối hợp chia sẻ lợi ích, trách nhiệm giữa đô thị hạt nhân với các địa phương lân cận. Dự thảo cần dành một nhóm các điều khoản quy định về mô hình thể chế, chức năng, nhiệm vụ và thẩm quyền đặc thù của Hội đồng điều phối vùng (hoặc cơ quan có chức năng tương tự) trong việc quyết định phân bổ nguồn lực và phê duyệt các dự án hạ tầng kỹ thuật liên vùng.</w:t>
            </w:r>
          </w:p>
        </w:tc>
        <w:tc>
          <w:tcPr>
            <w:shd w:fill="ffffff" w:val="clear"/>
          </w:tcPr>
          <w:p w:rsidR="00000000" w:rsidDel="00000000" w:rsidP="00000000" w:rsidRDefault="00000000" w:rsidRPr="00000000" w14:paraId="0000008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hoàn thiện.</w:t>
            </w:r>
          </w:p>
          <w:p w:rsidR="00000000" w:rsidDel="00000000" w:rsidP="00000000" w:rsidRDefault="00000000" w:rsidRPr="00000000" w14:paraId="0000009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d khoản 2 Điều 68 dự thảo Luật quy định: </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i w:val="1"/>
                <w:iCs w:val="1"/>
                <w:sz w:val="28"/>
                <w:szCs w:val="28"/>
                <w:rtl w:val="0"/>
              </w:rPr>
              <w:t xml:space="preserve">Các nghị quyết của Quốc hội về cơ chế, chính sách đặc thù đối với Thành phố được ban hành trước ngày Luật này có hiệu lực thi hành thì tiếp tục được kế thừa toàn bộ và tiếp tục áp dụng khi Luật này có hiệu lực thi hành. Trường hợp có sự khác nhau giữa các Nghị quyết với Luật này thì Hội đồng nhân dân Thành phố quyết định việc áp dụng”</w:t>
            </w:r>
            <w:r w:rsidDel="00000000" w:rsidR="00000000" w:rsidRPr="00000000">
              <w:rPr>
                <w:rFonts w:ascii="Times New Roman" w:cs="Times New Roman" w:eastAsia="Times New Roman" w:hAnsi="Times New Roman"/>
                <w:sz w:val="28"/>
                <w:szCs w:val="28"/>
                <w:rtl w:val="0"/>
              </w:rPr>
              <w:t xml:space="preserve">.</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09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9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shd w:fill="ffffff" w:val="clear"/>
            <w:vAlign w:val="center"/>
          </w:tcPr>
          <w:p w:rsidR="00000000" w:rsidDel="00000000" w:rsidP="00000000" w:rsidRDefault="00000000" w:rsidRPr="00000000" w14:paraId="0000009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 Việt Nam</w:t>
            </w:r>
          </w:p>
        </w:tc>
        <w:tc>
          <w:tcPr>
            <w:shd w:fill="ffffff" w:val="clear"/>
          </w:tcPr>
          <w:p w:rsidR="00000000" w:rsidDel="00000000" w:rsidP="00000000" w:rsidRDefault="00000000" w:rsidRPr="00000000" w14:paraId="0000009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2 Điều 1 dự thảo Luật quy định: </w:t>
            </w:r>
            <w:r w:rsidDel="00000000" w:rsidR="00000000" w:rsidRPr="00000000">
              <w:rPr>
                <w:rFonts w:ascii="Times New Roman" w:cs="Times New Roman" w:eastAsia="Times New Roman" w:hAnsi="Times New Roman"/>
                <w:i w:val="1"/>
                <w:iCs w:val="1"/>
                <w:sz w:val="26"/>
                <w:szCs w:val="26"/>
                <w:rtl w:val="0"/>
              </w:rPr>
              <w:t xml:space="preserve">“Thành phố Hà Nội áp dụng quy định tại Luật Thủ đô; việc áp dụng các cơ chế, chính sách của Luật này cho Thành phố Hà Nội </w:t>
            </w:r>
            <w:r w:rsidDel="00000000" w:rsidR="00000000" w:rsidRPr="00000000">
              <w:rPr>
                <w:rFonts w:ascii="Times New Roman" w:cs="Times New Roman" w:eastAsia="Times New Roman" w:hAnsi="Times New Roman"/>
                <w:i w:val="1"/>
                <w:iCs w:val="1"/>
                <w:sz w:val="26"/>
                <w:szCs w:val="26"/>
                <w:u w:val="single"/>
                <w:rtl w:val="0"/>
              </w:rPr>
              <w:t xml:space="preserve">do Hội đồng nhân dân Thành phố Hà Nội quyết định</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e khoản 2 Điều 45 dự thảo Luật quy định: </w:t>
            </w:r>
            <w:r w:rsidDel="00000000" w:rsidR="00000000" w:rsidRPr="00000000">
              <w:rPr>
                <w:rFonts w:ascii="Times New Roman" w:cs="Times New Roman" w:eastAsia="Times New Roman" w:hAnsi="Times New Roman"/>
                <w:i w:val="1"/>
                <w:iCs w:val="1"/>
                <w:sz w:val="26"/>
                <w:szCs w:val="26"/>
                <w:rtl w:val="0"/>
              </w:rPr>
              <w:t xml:space="preserve">“Trường hợp cần thiết áp dụng theo các quy định tại Luật này thì </w:t>
            </w:r>
            <w:r w:rsidDel="00000000" w:rsidR="00000000" w:rsidRPr="00000000">
              <w:rPr>
                <w:rFonts w:ascii="Times New Roman" w:cs="Times New Roman" w:eastAsia="Times New Roman" w:hAnsi="Times New Roman"/>
                <w:i w:val="1"/>
                <w:iCs w:val="1"/>
                <w:sz w:val="26"/>
                <w:szCs w:val="26"/>
                <w:u w:val="single"/>
                <w:rtl w:val="0"/>
              </w:rPr>
              <w:t xml:space="preserve">Ủy ban nhân dân Thành phố xem xét, quyết định</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9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 đó, đề nghị cơ quan soạn thảo rà soát lại và thống nhất cấp có thẩm quyền quyết định về việc áp dụng Luật này trên địa bàn Thành phố.</w:t>
            </w:r>
          </w:p>
        </w:tc>
        <w:tc>
          <w:tcPr>
            <w:shd w:fill="ffffff" w:val="clear"/>
          </w:tcPr>
          <w:p w:rsidR="00000000" w:rsidDel="00000000" w:rsidP="00000000" w:rsidRDefault="00000000" w:rsidRPr="00000000" w14:paraId="0000009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bổ sung thông tin làm rõ như sau:</w:t>
            </w:r>
          </w:p>
          <w:p w:rsidR="00000000" w:rsidDel="00000000" w:rsidP="00000000" w:rsidRDefault="00000000" w:rsidRPr="00000000" w14:paraId="00000098">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Thành phố Hà Nội đang thực hiện theo quy định tại Luật Thủ đô. Việc lựa chọn áp dụng các cơ chế, chính sách tại Luật này quy định thẩm quyền cho Hội đồng nhân dân Thành phố Hà Nội quyết định.</w:t>
            </w:r>
          </w:p>
          <w:p w:rsidR="00000000" w:rsidDel="00000000" w:rsidP="00000000" w:rsidRDefault="00000000" w:rsidRPr="00000000" w14:paraId="00000099">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e khoản 2 Điều 45 dự thảo Luật (hiện nay là điểm e khoản 2 Điều 68) quy định xử lý chuyển tiếp đối với Thành phố Hồ Chí Minh là đô thị đặc biệt, đối tượng áp dụng trực tiếp của Luật này để xử lý các dự án, gói thầu do cơ quan có thẩm quyền của thành phố quyết định hoặc chấp thuận theo quy định của pháp luật về đầu tư công, đầu tư, đầu tư theo phương thức đối tác công tư, nhà ở, đấu thầu chậm triển khai trước ngày Luật này có hiệu lực được áp dụng các quy định tại Luật này sau khi Luật có hiệu lực thi hành.</w:t>
            </w:r>
          </w:p>
          <w:p w:rsidR="00000000" w:rsidDel="00000000" w:rsidP="00000000" w:rsidRDefault="00000000" w:rsidRPr="00000000" w14:paraId="0000009A">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Do đó, không có sự mâu thuẫn giữa quy định tại khoản 2 Điều 1 và điểm e khoản 2 Điều 68 dự thảo Luật.</w:t>
            </w:r>
          </w:p>
        </w:tc>
      </w:tr>
      <w:tr>
        <w:trPr>
          <w:cantSplit w:val="0"/>
          <w:tblHeader w:val="0"/>
        </w:trPr>
        <w:tc>
          <w:tcPr>
            <w:gridSpan w:val="5"/>
            <w:shd w:fill="ffffff" w:val="clear"/>
            <w:vAlign w:val="center"/>
          </w:tcPr>
          <w:p w:rsidR="00000000" w:rsidDel="00000000" w:rsidP="00000000" w:rsidRDefault="00000000" w:rsidRPr="00000000" w14:paraId="0000009B">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2</w:t>
            </w:r>
            <w:r w:rsidDel="00000000" w:rsidR="00000000" w:rsidRPr="00000000">
              <w:rPr>
                <w:rtl w:val="0"/>
              </w:rPr>
            </w:r>
          </w:p>
        </w:tc>
      </w:tr>
      <w:tr>
        <w:trPr>
          <w:cantSplit w:val="0"/>
          <w:trHeight w:val="400" w:hRule="atLeast"/>
          <w:tblHeader w:val="0"/>
        </w:trPr>
        <w:tc>
          <w:tcPr>
            <w:shd w:fill="ffffff" w:val="clear"/>
            <w:vAlign w:val="center"/>
          </w:tcPr>
          <w:p w:rsidR="00000000" w:rsidDel="00000000" w:rsidP="00000000" w:rsidRDefault="00000000" w:rsidRPr="00000000" w14:paraId="000000A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A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0A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0A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Thuật ngữ "kết cấu hạ tầng và quản trị thông minh" (khoản 1 Điều 2): Đề nghị bổ sung, làm rõ khái niệm về "kết cấu hạ tầng thông minh" (trọng tâm là hạ tầng số tích hợp hạ tầng kỹ thuật vật lý) và "quản trị thông minh" (điều hành và quản lý dựa trên cơ sở dữ liệu và ứng dụng công nghệ tiên tiến) tại Điều 3 Giải thích từ ngữ để làm cơ sở áp dụng thống nhất các tiêu chuẩn kỹ thuật. Đặc biệt, nhằm đồng bộ hóa với hệ thống văn bản pháp luật về chuyển đổi số đô thị, đề nghị bổ sung làm rõ các khái niệm cốt lõi bao gồm: "Quản trị đô thị thông minh", "Hạ tầng đô thị thông minh" và "Bản sao số đô thị" (Digital Twin) nhằm tạo cơ sở pháp lý vững chắc và thống nhất với tinh thần chỉ đạo tại Nghị định số 269/2025/NĐ-CP.</w:t>
            </w:r>
          </w:p>
        </w:tc>
        <w:tc>
          <w:tcPr>
            <w:shd w:fill="ffffff" w:val="clear"/>
          </w:tcPr>
          <w:p w:rsidR="00000000" w:rsidDel="00000000" w:rsidP="00000000" w:rsidRDefault="00000000" w:rsidRPr="00000000" w14:paraId="000000A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giải thích từ ngữ tại Điều 3 dự thảo Luật.</w:t>
            </w:r>
          </w:p>
        </w:tc>
      </w:tr>
      <w:tr>
        <w:trPr>
          <w:cantSplit w:val="0"/>
          <w:trHeight w:val="260" w:hRule="atLeast"/>
          <w:tblHeader w:val="0"/>
        </w:trPr>
        <w:tc>
          <w:tcPr>
            <w:gridSpan w:val="5"/>
            <w:shd w:fill="ffffff" w:val="clear"/>
            <w:vAlign w:val="center"/>
          </w:tcPr>
          <w:p w:rsidR="00000000" w:rsidDel="00000000" w:rsidP="00000000" w:rsidRDefault="00000000" w:rsidRPr="00000000" w14:paraId="000000A5">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3</w:t>
            </w:r>
            <w:r w:rsidDel="00000000" w:rsidR="00000000" w:rsidRPr="00000000">
              <w:rPr>
                <w:rtl w:val="0"/>
              </w:rPr>
            </w:r>
          </w:p>
        </w:tc>
      </w:tr>
      <w:tr>
        <w:trPr>
          <w:cantSplit w:val="0"/>
          <w:trHeight w:val="260" w:hRule="atLeast"/>
          <w:tblHeader w:val="0"/>
        </w:trPr>
        <w:tc>
          <w:tcPr>
            <w:shd w:fill="ffffff" w:val="clear"/>
            <w:vAlign w:val="center"/>
          </w:tcPr>
          <w:p w:rsidR="00000000" w:rsidDel="00000000" w:rsidP="00000000" w:rsidRDefault="00000000" w:rsidRPr="00000000" w14:paraId="000000A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A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A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0A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3, đề nghị xem xét bổ sung định nghĩa về “cảng mở”. Lý do: dự thảo Bộ Luật Hàng hải và đường thủy Việt Nam hiện đang chưa quy định cụ thể về loại hình cảng mở này.</w:t>
            </w:r>
          </w:p>
        </w:tc>
        <w:tc>
          <w:tcPr>
            <w:shd w:fill="ffffff" w:val="clear"/>
          </w:tcPr>
          <w:p w:rsidR="00000000" w:rsidDel="00000000" w:rsidP="00000000" w:rsidRDefault="00000000" w:rsidRPr="00000000" w14:paraId="000000A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có định nghĩa tại Điều về phát  kinh tế biển.</w:t>
            </w:r>
          </w:p>
        </w:tc>
      </w:tr>
      <w:tr>
        <w:trPr>
          <w:cantSplit w:val="0"/>
          <w:trHeight w:val="260" w:hRule="atLeast"/>
          <w:tblHeader w:val="0"/>
        </w:trPr>
        <w:tc>
          <w:tcPr>
            <w:shd w:fill="ffffff" w:val="clear"/>
            <w:vAlign w:val="center"/>
          </w:tcPr>
          <w:p w:rsidR="00000000" w:rsidDel="00000000" w:rsidP="00000000" w:rsidRDefault="00000000" w:rsidRPr="00000000" w14:paraId="000000A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B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0B1">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0B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Về giải thích từ ngữ “dự án lớn, quan trọng” (khoản 1 Điều 3)</w:t>
            </w:r>
          </w:p>
          <w:p w:rsidR="00000000" w:rsidDel="00000000" w:rsidP="00000000" w:rsidRDefault="00000000" w:rsidRPr="00000000" w14:paraId="000000B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quy định giải thích từ ngữ “dự án lớn, quan trọng” tại khoản 1 Điều 3 dự thảo Luật, đề nghị Bộ Tư pháp:</w:t>
            </w:r>
          </w:p>
          <w:p w:rsidR="00000000" w:rsidDel="00000000" w:rsidP="00000000" w:rsidRDefault="00000000" w:rsidRPr="00000000" w14:paraId="000000B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Làm rõ “dự án cấp bách hoặc khẩn cấp” (điểm d khoản 1) là dự án đầu tư công, dự án đầu tư theo phương thức đối tác công tư (PPP) hay dự án đầu tư tư nhân; không sử dụng thuật ngữ “dự án cấp bách hoặc khẩn cấp” khi chưa rõ nội hàm, tiêu chí xác định cụ thể;</w:t>
            </w:r>
          </w:p>
          <w:p w:rsidR="00000000" w:rsidDel="00000000" w:rsidP="00000000" w:rsidRDefault="00000000" w:rsidRPr="00000000" w14:paraId="000000B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 Giải thích “dự án lớn, quan trọng” gắn với tiêu chí, loại dự án và hình thức đầu tư theo pháp luật về đầu tư công, pháp luật về đầu tư theo phương thức đối tác công tư và pháp luật về đầu tư; không gắn với chỉ đạo hoặc quyết định của Đảng (như “cần triển khai ngay theo chỉ đạo của Ban Chấp hành Trung ương Đảng, Bộ Chính trị, Ban Bí thư Trung ương Đảng, Ban Chấp hành Đảng bộ Thành phố” tại điểm a; “theo quyết định của Ban Thường vụ Thành ủy” tại điểm d);</w:t>
            </w:r>
          </w:p>
          <w:p w:rsidR="00000000" w:rsidDel="00000000" w:rsidP="00000000" w:rsidRDefault="00000000" w:rsidRPr="00000000" w14:paraId="000000B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(iii) Rà soát lại thẩm quyền chỉ đạo đối với các dự án cần triển khai ngay và nội dung “dự án đầu tư… cần triển khai ngay theo chỉ đạo của… Chính phủ”.</w:t>
            </w:r>
          </w:p>
          <w:p w:rsidR="00000000" w:rsidDel="00000000" w:rsidP="00000000" w:rsidRDefault="00000000" w:rsidRPr="00000000" w14:paraId="000000B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w:t>
            </w:r>
          </w:p>
          <w:p w:rsidR="00000000" w:rsidDel="00000000" w:rsidP="00000000" w:rsidRDefault="00000000" w:rsidRPr="00000000" w14:paraId="000000B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Pháp luật về đầu tư công đã quy định cụ thể trường hợp được xác định là dự án đầu tư công khẩn cấp và giao Chủ tịch Ủy ban nhân dân các cấp quyết định theo thẩm quyền (khoản 15 Điều 4 và khoản 1 Điều 45 Luật Đầu tư công); pháp luật về đầu tư và pháp luật về đầu tư theo phương thức đối tác công tư hiện chưa có quy định về dự án cấp bách hoặc khẩn cấp.</w:t>
            </w:r>
          </w:p>
          <w:p w:rsidR="00000000" w:rsidDel="00000000" w:rsidP="00000000" w:rsidRDefault="00000000" w:rsidRPr="00000000" w14:paraId="000000B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giải thích từ ngữ cần gắn với tiêu chí, loại dự án, hình thức đầu tư đã được quy định khác nhau tại các luật chuyên ngành, không gắn với chỉ đạo, quyết định của Đảng, để bảo đảm tính pháp lý, rõ ràng, thống nhất với hệ thống pháp luật.</w:t>
            </w:r>
          </w:p>
          <w:p w:rsidR="00000000" w:rsidDel="00000000" w:rsidP="00000000" w:rsidRDefault="00000000" w:rsidRPr="00000000" w14:paraId="000000B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Thẩm quyền chỉ đạo của Ban Chấp hành Đảng bộ Thành phố, Ban Thường vụ Thành ủy đối với các dự án cần triển khai ngay là chưa thật sự hợp lý so với mức độ quan trọng của dự án; đồng thời quy định đang liệt kê các dự án cần triển khai ngay theo chỉ đạo của các cơ quan có thẩm quyền, cần rà soát cho phù hợp.</w:t>
            </w:r>
          </w:p>
        </w:tc>
        <w:tc>
          <w:tcPr>
            <w:shd w:fill="ffffff" w:val="clear"/>
          </w:tcPr>
          <w:p w:rsidR="00000000" w:rsidDel="00000000" w:rsidP="00000000" w:rsidRDefault="00000000" w:rsidRPr="00000000" w14:paraId="000000B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w:t>
            </w:r>
          </w:p>
          <w:p w:rsidR="00000000" w:rsidDel="00000000" w:rsidP="00000000" w:rsidRDefault="00000000" w:rsidRPr="00000000" w14:paraId="000000B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Dự án cấp bách hoặc khẩn cấp được xác định theo quyết định của Ban Thường vụ Thành uỷ để đảm bảo tính linh hoạt, phân cấp cho Thành phố kịp thời giải quyết đối với các dự án cấp bách hoặc khẩn cấp.</w:t>
            </w:r>
          </w:p>
          <w:p w:rsidR="00000000" w:rsidDel="00000000" w:rsidP="00000000" w:rsidRDefault="00000000" w:rsidRPr="00000000" w14:paraId="000000B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Khái niệm “Dự án lớn, quan trọng” được xác định trên cơ sở tham khảo kỹ thuật soạn thảo khoản 4 Điều 3 Luật Thủ đô năm 2026 và tiếp thu ý kiến của các cơ quan quản lý nhà nước trong lĩnh vực xây dựng.</w:t>
            </w:r>
          </w:p>
        </w:tc>
      </w:tr>
      <w:tr>
        <w:trPr>
          <w:cantSplit w:val="0"/>
          <w:trHeight w:val="260" w:hRule="atLeast"/>
          <w:tblHeader w:val="0"/>
        </w:trPr>
        <w:tc>
          <w:tcPr>
            <w:shd w:fill="ffffff" w:val="clear"/>
            <w:vAlign w:val="center"/>
          </w:tcPr>
          <w:p w:rsidR="00000000" w:rsidDel="00000000" w:rsidP="00000000" w:rsidRDefault="00000000" w:rsidRPr="00000000" w14:paraId="000000B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B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0C0">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0C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Tiêu chí "Dự án lớn, quan trọng" hoặc "dự án cấp bách" (khoản 1 Điều 3) cần rà soát kỹ theo các tiêu chí cụ thể. Việc đưa các dự án triển khai theo chỉ đạo của Ban Thường vụ Thành ủy vào diện "cấp bách hoặc khẩn cấp" để áp dụng cơ chế đặc thù cần được xem xét tách riêng, quy định các tiêu chí định lượng cụ thể để phù hợp với quy định pháp luật liên quan và tránh vận dụng chính sách tràn lan.</w:t>
            </w:r>
          </w:p>
        </w:tc>
        <w:tc>
          <w:tcPr>
            <w:shd w:fill="ffffff" w:val="clear"/>
          </w:tcPr>
          <w:p w:rsidR="00000000" w:rsidDel="00000000" w:rsidP="00000000" w:rsidRDefault="00000000" w:rsidRPr="00000000" w14:paraId="000000C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giải trình như đối với ý kiến của Bộ Tài chính ở trên.</w:t>
            </w:r>
          </w:p>
        </w:tc>
      </w:tr>
      <w:tr>
        <w:trPr>
          <w:cantSplit w:val="0"/>
          <w:trHeight w:val="260" w:hRule="atLeast"/>
          <w:tblHeader w:val="0"/>
        </w:trPr>
        <w:tc>
          <w:tcPr>
            <w:shd w:fill="ffffff" w:val="clear"/>
            <w:vAlign w:val="center"/>
          </w:tcPr>
          <w:p w:rsidR="00000000" w:rsidDel="00000000" w:rsidP="00000000" w:rsidRDefault="00000000" w:rsidRPr="00000000" w14:paraId="000000C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C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6</w:t>
            </w:r>
          </w:p>
        </w:tc>
        <w:tc>
          <w:tcPr>
            <w:shd w:fill="ffffff" w:val="clear"/>
            <w:vAlign w:val="center"/>
          </w:tcPr>
          <w:p w:rsidR="00000000" w:rsidDel="00000000" w:rsidP="00000000" w:rsidRDefault="00000000" w:rsidRPr="00000000" w14:paraId="000000C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0C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Thuật ngữ "Vùng Đô thị đặc biệt" (khoản 6 Điều 3): Khái niệm này dễ gây hiểu lầm giữa "Vùng kinh tế - xã hội" (không gian liên tỉnh) và "Đô thị đặc biệt" (cấp phân loại đô thị gắn với địa giới hành chính). Đề nghị rà soát chuẩn hóa để tránh chồng chéo thẩm quyền quản lý liên tỉnh.</w:t>
            </w:r>
          </w:p>
        </w:tc>
        <w:tc>
          <w:tcPr>
            <w:shd w:fill="ffffff" w:val="clear"/>
          </w:tcPr>
          <w:p w:rsidR="00000000" w:rsidDel="00000000" w:rsidP="00000000" w:rsidRDefault="00000000" w:rsidRPr="00000000" w14:paraId="000000C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có định nghĩa</w:t>
            </w:r>
          </w:p>
        </w:tc>
      </w:tr>
      <w:tr>
        <w:trPr>
          <w:cantSplit w:val="0"/>
          <w:trHeight w:val="260" w:hRule="atLeast"/>
          <w:tblHeader w:val="0"/>
        </w:trPr>
        <w:tc>
          <w:tcPr>
            <w:shd w:fill="ffffff" w:val="clear"/>
            <w:vAlign w:val="center"/>
          </w:tcPr>
          <w:p w:rsidR="00000000" w:rsidDel="00000000" w:rsidP="00000000" w:rsidRDefault="00000000" w:rsidRPr="00000000" w14:paraId="000000C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C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7</w:t>
            </w:r>
          </w:p>
        </w:tc>
        <w:tc>
          <w:tcPr>
            <w:shd w:fill="ffffff" w:val="clear"/>
            <w:vAlign w:val="center"/>
          </w:tcPr>
          <w:p w:rsidR="00000000" w:rsidDel="00000000" w:rsidP="00000000" w:rsidRDefault="00000000" w:rsidRPr="00000000" w14:paraId="000000C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0C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Thuật ngữ "Phát triển đô thị theo định hướng giao thông công cộng" tại khoản 7 Điều 3: đề nghị làm rõ cụm từ "chức năng khác" nhằm bảo đảm đồng bộ, thống nhất trong hệ thống văn bản quy phạm pháp luật hoặc bổ sung quy định giao HĐND Thành phố quy định "chức năng khác" tại khoản 5 Điều 13 dự thảo Luật.</w:t>
            </w:r>
          </w:p>
        </w:tc>
        <w:tc>
          <w:tcPr>
            <w:shd w:fill="ffffff" w:val="clear"/>
          </w:tcPr>
          <w:p w:rsidR="00000000" w:rsidDel="00000000" w:rsidP="00000000" w:rsidRDefault="00000000" w:rsidRPr="00000000" w14:paraId="000000C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Việc quy định “chức năng khác” là nhằm bao quát các trường hợp có thể phát sinh trong thực tiễn.</w:t>
            </w:r>
          </w:p>
        </w:tc>
      </w:tr>
      <w:tr>
        <w:trPr>
          <w:cantSplit w:val="0"/>
          <w:trHeight w:val="260" w:hRule="atLeast"/>
          <w:tblHeader w:val="0"/>
        </w:trPr>
        <w:tc>
          <w:tcPr>
            <w:shd w:fill="ffffff" w:val="clear"/>
            <w:vAlign w:val="center"/>
          </w:tcPr>
          <w:p w:rsidR="00000000" w:rsidDel="00000000" w:rsidP="00000000" w:rsidRDefault="00000000" w:rsidRPr="00000000" w14:paraId="000000C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C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7</w:t>
            </w:r>
          </w:p>
        </w:tc>
        <w:tc>
          <w:tcPr>
            <w:shd w:fill="ffffff" w:val="clear"/>
            <w:vAlign w:val="center"/>
          </w:tcPr>
          <w:p w:rsidR="00000000" w:rsidDel="00000000" w:rsidP="00000000" w:rsidRDefault="00000000" w:rsidRPr="00000000" w14:paraId="000000CF">
            <w:pPr>
              <w:widowControl w:val="0"/>
              <w:spacing w:line="240" w:lineRule="auto"/>
              <w:ind w:right="-1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r w:rsidDel="00000000" w:rsidR="00000000" w:rsidRPr="00000000">
              <w:rPr>
                <w:rtl w:val="0"/>
              </w:rPr>
            </w:r>
          </w:p>
        </w:tc>
        <w:tc>
          <w:tcPr>
            <w:shd w:fill="ffffff" w:val="clear"/>
          </w:tcPr>
          <w:p w:rsidR="00000000" w:rsidDel="00000000" w:rsidP="00000000" w:rsidRDefault="00000000" w:rsidRPr="00000000" w14:paraId="000000D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rà soát, trường hợp các từ ngữ, quy định sau cần được quy định tại dự thảo Luật Đô thị đặc biệt thì sửa đổi, bổ sung tương ứng tại các luật chuyên ngành để bảo đảm tính thống nhất với hệ thống pháp luật:</w:t>
            </w:r>
          </w:p>
          <w:p w:rsidR="00000000" w:rsidDel="00000000" w:rsidP="00000000" w:rsidRDefault="00000000" w:rsidRPr="00000000" w14:paraId="000000D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Phát triển đô thị theo định hướng giao thông công cộng (Transit-Oriented Development, gọi tắt là TOD)</w:t>
            </w:r>
            <w:r w:rsidDel="00000000" w:rsidR="00000000" w:rsidRPr="00000000">
              <w:rPr>
                <w:rFonts w:ascii="Times New Roman" w:cs="Times New Roman" w:eastAsia="Times New Roman" w:hAnsi="Times New Roman"/>
                <w:sz w:val="26"/>
                <w:szCs w:val="26"/>
                <w:rtl w:val="0"/>
              </w:rPr>
              <w:t xml:space="preserve">” (khoản 7 Điều 3 dự thảo Luật) đã được quy định tại khoản 6 Điều 3 Luật Đường sắt số 95/2025/QH15;</w:t>
            </w:r>
          </w:p>
        </w:tc>
        <w:tc>
          <w:tcPr>
            <w:shd w:fill="ffffff" w:val="clear"/>
          </w:tcPr>
          <w:p w:rsidR="00000000" w:rsidDel="00000000" w:rsidP="00000000" w:rsidRDefault="00000000" w:rsidRPr="00000000" w14:paraId="000000D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0D3">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D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Thuật ngữ “</w:t>
            </w:r>
            <w:r w:rsidDel="00000000" w:rsidR="00000000" w:rsidRPr="00000000">
              <w:rPr>
                <w:rFonts w:ascii="Times New Roman" w:cs="Times New Roman" w:eastAsia="Times New Roman" w:hAnsi="Times New Roman"/>
                <w:i w:val="1"/>
                <w:iCs w:val="1"/>
                <w:sz w:val="26"/>
                <w:szCs w:val="26"/>
                <w:rtl w:val="0"/>
              </w:rPr>
              <w:t xml:space="preserve">Phát triển đô thị theo định hướng giao thông công cộng (Transit-Oriented Development, gọi tắt là TOD)</w:t>
            </w:r>
            <w:r w:rsidDel="00000000" w:rsidR="00000000" w:rsidRPr="00000000">
              <w:rPr>
                <w:rFonts w:ascii="Times New Roman" w:cs="Times New Roman" w:eastAsia="Times New Roman" w:hAnsi="Times New Roman"/>
                <w:sz w:val="26"/>
                <w:szCs w:val="26"/>
                <w:rtl w:val="0"/>
              </w:rPr>
              <w:t xml:space="preserve">” (khoản 7 Điều 3 dự thảo Luật) đã được rà soát, đảm bảo phù hợp với khoản 6 Điều 3 Luật Đường sắt số 95/2025/QH15.</w:t>
            </w:r>
          </w:p>
        </w:tc>
      </w:tr>
      <w:tr>
        <w:trPr>
          <w:cantSplit w:val="0"/>
          <w:trHeight w:val="260" w:hRule="atLeast"/>
          <w:tblHeader w:val="0"/>
        </w:trPr>
        <w:tc>
          <w:tcPr>
            <w:shd w:fill="ffffff" w:val="clear"/>
            <w:vAlign w:val="center"/>
          </w:tcPr>
          <w:p w:rsidR="00000000" w:rsidDel="00000000" w:rsidP="00000000" w:rsidRDefault="00000000" w:rsidRPr="00000000" w14:paraId="000000D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D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7, 8</w:t>
            </w:r>
          </w:p>
        </w:tc>
        <w:tc>
          <w:tcPr>
            <w:shd w:fill="ffffff" w:val="clear"/>
            <w:vAlign w:val="center"/>
          </w:tcPr>
          <w:p w:rsidR="00000000" w:rsidDel="00000000" w:rsidP="00000000" w:rsidRDefault="00000000" w:rsidRPr="00000000" w14:paraId="000000D7">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Thường trực HĐND TP.Hồ Chí Minh</w:t>
            </w:r>
          </w:p>
        </w:tc>
        <w:tc>
          <w:tcPr>
            <w:shd w:fill="ffffff" w:val="clear"/>
          </w:tcPr>
          <w:p w:rsidR="00000000" w:rsidDel="00000000" w:rsidP="00000000" w:rsidRDefault="00000000" w:rsidRPr="00000000" w14:paraId="000000D8">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Trên cơ sở rà soát các cơ chế, chính sách đặc thù đã được Quốc hội quy định và tình hình thực tiễn của Thành phố, Thường trực HĐND Thành phố đề nghị sửa đổi, bổ sung khoản 7, 8 Điều 3 dự thảo Luật Đô thị đặc biệt theo hướng như sau:   “</w:t>
            </w:r>
            <w:r w:rsidDel="00000000" w:rsidR="00000000" w:rsidRPr="00000000">
              <w:rPr>
                <w:rFonts w:ascii="Times New Roman" w:cs="Times New Roman" w:eastAsia="Times New Roman" w:hAnsi="Times New Roman"/>
                <w:i w:val="1"/>
                <w:iCs w:val="1"/>
                <w:sz w:val="26"/>
                <w:szCs w:val="26"/>
                <w:rtl w:val="0"/>
              </w:rPr>
              <w:t xml:space="preserve">7. Phát triển đô thị theo định hướng giao thông công cộng (sau đây gọi là TOD) là giải pháp quy hoạch, đầu tư cải tạo, chỉnh trang và phát triển đô thị, lấy điểm kết nối giao thông công cộng làm điểm tập trung dân cư, kinh doanh dịch vụ thương mại, văn phòng và chức năng khác. </w:t>
            </w:r>
          </w:p>
          <w:p w:rsidR="00000000" w:rsidDel="00000000" w:rsidP="00000000" w:rsidRDefault="00000000" w:rsidRPr="00000000" w14:paraId="000000D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8. Khu vực TOD bao gồm nhà ga, đề-pô đường sắt, vùng phụ cận để xây dựng đường sắt hoặc vùng phụ cận dọc các tuyến đường vành đai được xác định theo quy hoạch phân khu, quy hoạch chi tiết hoặc quy hoạch khác do HĐND Thành phố quy định kết hợp cải tạo, chỉnh trang đô thị, đầu tư phát triển đô thị.</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D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xuất trên dựa trên các cơ sở sau: </w:t>
            </w:r>
          </w:p>
          <w:p w:rsidR="00000000" w:rsidDel="00000000" w:rsidP="00000000" w:rsidRDefault="00000000" w:rsidRPr="00000000" w14:paraId="000000D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cơ sở chính trị: Nghị quyết số 09-NQ/TW yêu cầu “</w:t>
            </w:r>
            <w:r w:rsidDel="00000000" w:rsidR="00000000" w:rsidRPr="00000000">
              <w:rPr>
                <w:rFonts w:ascii="Times New Roman" w:cs="Times New Roman" w:eastAsia="Times New Roman" w:hAnsi="Times New Roman"/>
                <w:i w:val="1"/>
                <w:iCs w:val="1"/>
                <w:sz w:val="26"/>
                <w:szCs w:val="26"/>
                <w:rtl w:val="0"/>
              </w:rPr>
              <w:t xml:space="preserve">Thực hiện đồng bộ quy hoạch phát triển các loại hình không gian: Ngầm, xanh, sông nước, biển, tầm thấp, tầm cao. Quy hoạch có tính liên thông, kết nối các khu vực: Trung tâm Thành phố, ven sông, ven biển, các mô hình phát triển đô thị gắn kết với giao thông công cộng (TOD)</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D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Các quy định về TOD đã được quy định tại các Nghị quyết đặc thù do Quốc hội ban hành: </w:t>
            </w:r>
          </w:p>
          <w:p w:rsidR="00000000" w:rsidDel="00000000" w:rsidP="00000000" w:rsidRDefault="00000000" w:rsidRPr="00000000" w14:paraId="000000D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3 Điều 3 Nghị quyết số 98/2023/QH15 quy định “</w:t>
            </w:r>
            <w:r w:rsidDel="00000000" w:rsidR="00000000" w:rsidRPr="00000000">
              <w:rPr>
                <w:rFonts w:ascii="Times New Roman" w:cs="Times New Roman" w:eastAsia="Times New Roman" w:hAnsi="Times New Roman"/>
                <w:i w:val="1"/>
                <w:iCs w:val="1"/>
                <w:sz w:val="26"/>
                <w:szCs w:val="26"/>
                <w:rtl w:val="0"/>
              </w:rPr>
              <w:t xml:space="preserve">Mô hình phát triển đô thị theo định hướng phát triển giao thông công cộng (TOD) là mô hình lấy định hướng phát triển hệ thống giao thông công cộng làm cơ sở cho quy hoạch, phát triển đô thị; lấy đầu mối giao thông làm điểm tập trung dân cư nhằm nâng cao hiệu quả sử dụng đất, công trình công cộng, góp phần giảm ùn tắc giao thông và ô nhiễm môi trường.</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D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Nghị quyết số 260/2025/QH15 (điểm b khoản 2 Điều 1) quy định: “</w:t>
            </w:r>
            <w:r w:rsidDel="00000000" w:rsidR="00000000" w:rsidRPr="00000000">
              <w:rPr>
                <w:rFonts w:ascii="Times New Roman" w:cs="Times New Roman" w:eastAsia="Times New Roman" w:hAnsi="Times New Roman"/>
                <w:i w:val="1"/>
                <w:iCs w:val="1"/>
                <w:sz w:val="26"/>
                <w:szCs w:val="26"/>
                <w:rtl w:val="0"/>
              </w:rPr>
              <w:t xml:space="preserve">Tại nhà ga đường sắt, khu tập kết bảo dưỡng, sửa chữa tàu (đề-pô) và vùng phụ cận các nút giao thông dọc tuyến đường Vành đai 3 được Ủy ban nhân dân Thành phố xác định phát triển theo mô hình TOD, UBND Thành phố….</w:t>
            </w:r>
            <w:r w:rsidDel="00000000" w:rsidR="00000000" w:rsidRPr="00000000">
              <w:rPr>
                <w:rFonts w:ascii="Times New Roman" w:cs="Times New Roman" w:eastAsia="Times New Roman" w:hAnsi="Times New Roman"/>
                <w:sz w:val="26"/>
                <w:szCs w:val="26"/>
                <w:rtl w:val="0"/>
              </w:rPr>
              <w:t xml:space="preserve">”. Như vậy, tại các Nghị quyết đặc thù do Quốc hội quy định cho Thành phố đã có đề cập khái niệm mô hình TOD dựa vào phát triển giao thông công cộng (không chỉ có đường sắt) và có nhiều điều, khoản xác định khu vực TOD không chỉ áp dụng cho vùng phụ cận đường sắt mà bao gồm cả tuyến Vành đai 3. </w:t>
            </w:r>
          </w:p>
          <w:p w:rsidR="00000000" w:rsidDel="00000000" w:rsidP="00000000" w:rsidRDefault="00000000" w:rsidRPr="00000000" w14:paraId="000000D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Thực tiễn tại Thành phố Hồ Chí Minh: Hiện nay, việc bổ sung các tuyến Vành đai 2, 3, 4 vào khái niệm khu vực TOD đóng vai trò quan trọng trong định hướng quy hoạch phát triển đô thị gắn với nhiều không gian đa dạng. Quy định như đề xuất của Thường trực HĐND Thành phố là cơ hội để Thành phố xác định các khu vực cần tăng độ nén phù hợp với không gian phát triển sau sáp nhập, giúp mở rộng nguồn thu của Thành phố, tăng tính tự chủ về tài chính để tiếp tục cải thiện hạ tầng giao thông, nâng cao đời sống người dân. </w:t>
            </w:r>
          </w:p>
          <w:p w:rsidR="00000000" w:rsidDel="00000000" w:rsidP="00000000" w:rsidRDefault="00000000" w:rsidRPr="00000000" w14:paraId="000000E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Cách thiết kế điều khoản về khái niệm, khu vực TOD như trên có tính ổn định, lâu dài. Trong từng thời kỳ, chính quyền Thành phố sẽ từng bước ưu tiên phát triển các khu vực TOD, trước mắt là ưu tiên phát triển đường sắt. Về lâu dài, Thành phố xác định các khu vực TOD khác dọc các tuyến đường vành đai mà không cần phải chờ sửa đổi, bổ sung Luật.</w:t>
            </w:r>
          </w:p>
        </w:tc>
        <w:tc>
          <w:tcPr>
            <w:shd w:fill="ffffff" w:val="clear"/>
          </w:tcPr>
          <w:p w:rsidR="00000000" w:rsidDel="00000000" w:rsidP="00000000" w:rsidRDefault="00000000" w:rsidRPr="00000000" w14:paraId="000000E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w:t>
            </w:r>
          </w:p>
          <w:p w:rsidR="00000000" w:rsidDel="00000000" w:rsidP="00000000" w:rsidRDefault="00000000" w:rsidRPr="00000000" w14:paraId="000000E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Thuật ngữ “</w:t>
            </w:r>
            <w:r w:rsidDel="00000000" w:rsidR="00000000" w:rsidRPr="00000000">
              <w:rPr>
                <w:rFonts w:ascii="Times New Roman" w:cs="Times New Roman" w:eastAsia="Times New Roman" w:hAnsi="Times New Roman"/>
                <w:i w:val="1"/>
                <w:iCs w:val="1"/>
                <w:sz w:val="26"/>
                <w:szCs w:val="26"/>
                <w:rtl w:val="0"/>
              </w:rPr>
              <w:t xml:space="preserve">Phát triển đô thị theo định hướng giao thông công cộng (Transit-Oriented Development, gọi tắt là TOD)</w:t>
            </w:r>
            <w:r w:rsidDel="00000000" w:rsidR="00000000" w:rsidRPr="00000000">
              <w:rPr>
                <w:rFonts w:ascii="Times New Roman" w:cs="Times New Roman" w:eastAsia="Times New Roman" w:hAnsi="Times New Roman"/>
                <w:sz w:val="26"/>
                <w:szCs w:val="26"/>
                <w:rtl w:val="0"/>
              </w:rPr>
              <w:t xml:space="preserve">” (khoản 7 Điều 3 dự thảo Luật) đã được rà soát, đảm bảo phù hợp với khoản 6 Điều 3 Luật Đường sắt số 95/2025/QH15.</w:t>
            </w:r>
          </w:p>
          <w:p w:rsidR="00000000" w:rsidDel="00000000" w:rsidP="00000000" w:rsidRDefault="00000000" w:rsidRPr="00000000" w14:paraId="000000E3">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E4">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E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E6">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E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giải thích từ ngữ “Khu vực TOD” vào Điều 3 dự thảo Luật.</w:t>
            </w:r>
          </w:p>
        </w:tc>
      </w:tr>
      <w:tr>
        <w:trPr>
          <w:cantSplit w:val="0"/>
          <w:trHeight w:val="260" w:hRule="atLeast"/>
          <w:tblHeader w:val="0"/>
        </w:trPr>
        <w:tc>
          <w:tcPr>
            <w:shd w:fill="ffffff" w:val="clear"/>
            <w:vAlign w:val="center"/>
          </w:tcPr>
          <w:p w:rsidR="00000000" w:rsidDel="00000000" w:rsidP="00000000" w:rsidRDefault="00000000" w:rsidRPr="00000000" w14:paraId="000000E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E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EA">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0E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bổ sung giải thích từ ngữ “</w:t>
            </w:r>
            <w:r w:rsidDel="00000000" w:rsidR="00000000" w:rsidRPr="00000000">
              <w:rPr>
                <w:rFonts w:ascii="Times New Roman" w:cs="Times New Roman" w:eastAsia="Times New Roman" w:hAnsi="Times New Roman"/>
                <w:i w:val="1"/>
                <w:iCs w:val="1"/>
                <w:sz w:val="26"/>
                <w:szCs w:val="26"/>
                <w:rtl w:val="0"/>
              </w:rPr>
              <w:t xml:space="preserve">chuyển nhượng chỉ tiêu sử dụng đất quy hoạch trong khu vực TOD</w:t>
            </w:r>
            <w:r w:rsidDel="00000000" w:rsidR="00000000" w:rsidRPr="00000000">
              <w:rPr>
                <w:rFonts w:ascii="Times New Roman" w:cs="Times New Roman" w:eastAsia="Times New Roman" w:hAnsi="Times New Roman"/>
                <w:sz w:val="26"/>
                <w:szCs w:val="26"/>
                <w:rtl w:val="0"/>
              </w:rPr>
              <w:t xml:space="preserve">”. Lý do: Luật Đường sắt hiện chưa có quy định, giải thích về khái niệm này.</w:t>
            </w:r>
          </w:p>
        </w:tc>
        <w:tc>
          <w:tcPr>
            <w:shd w:fill="ffffff" w:val="clear"/>
          </w:tcPr>
          <w:p w:rsidR="00000000" w:rsidDel="00000000" w:rsidP="00000000" w:rsidRDefault="00000000" w:rsidRPr="00000000" w14:paraId="000000E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vào dự thảo Luật</w:t>
            </w:r>
          </w:p>
        </w:tc>
      </w:tr>
      <w:tr>
        <w:trPr>
          <w:cantSplit w:val="0"/>
          <w:trHeight w:val="260" w:hRule="atLeast"/>
          <w:tblHeader w:val="0"/>
        </w:trPr>
        <w:tc>
          <w:tcPr>
            <w:shd w:fill="ffffff" w:val="clear"/>
            <w:vAlign w:val="center"/>
          </w:tcPr>
          <w:p w:rsidR="00000000" w:rsidDel="00000000" w:rsidP="00000000" w:rsidRDefault="00000000" w:rsidRPr="00000000" w14:paraId="000000E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E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EF">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0F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xem xét, nghiên cứu bổ sung quy định giải thích từ ngữ "Khu cảng mở" theo hướng: khu cảng mở là khu vực trong khu vực cảng biển có ranh giới địa lý xác định theo quy hoạch chi tiết phát triển vùng đất, vùng nước cảng biển, được áp dụng chế độ ưu tiên hải quan và quản lý chuyên ngành đặc thù để tạo điều kiện thuận lợi nhất cho hoạt động xuất khẩu, nhập khẩu và các hoạt động ngoại thương. Lý do: bảo đảm rõ ràng về phạm vi, chế độ áp dụng khi triển khai. </w:t>
            </w:r>
          </w:p>
        </w:tc>
        <w:tc>
          <w:tcPr>
            <w:shd w:fill="ffffff" w:val="clear"/>
          </w:tcPr>
          <w:p w:rsidR="00000000" w:rsidDel="00000000" w:rsidP="00000000" w:rsidRDefault="00000000" w:rsidRPr="00000000" w14:paraId="000000F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nêu tại Điều về phát triển kinh tế biển)</w:t>
            </w:r>
          </w:p>
        </w:tc>
      </w:tr>
      <w:tr>
        <w:trPr>
          <w:cantSplit w:val="0"/>
          <w:trHeight w:val="260" w:hRule="atLeast"/>
          <w:tblHeader w:val="0"/>
        </w:trPr>
        <w:tc>
          <w:tcPr>
            <w:shd w:fill="ffffff" w:val="clear"/>
            <w:vAlign w:val="center"/>
          </w:tcPr>
          <w:p w:rsidR="00000000" w:rsidDel="00000000" w:rsidP="00000000" w:rsidRDefault="00000000" w:rsidRPr="00000000" w14:paraId="000000F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F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9</w:t>
            </w:r>
          </w:p>
        </w:tc>
        <w:tc>
          <w:tcPr>
            <w:shd w:fill="ffffff" w:val="clear"/>
            <w:vAlign w:val="center"/>
          </w:tcPr>
          <w:p w:rsidR="00000000" w:rsidDel="00000000" w:rsidP="00000000" w:rsidRDefault="00000000" w:rsidRPr="00000000" w14:paraId="000000F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0F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bổ sung khoản 9</w:t>
            </w:r>
            <w:r w:rsidDel="00000000" w:rsidR="00000000" w:rsidRPr="00000000">
              <w:rPr>
                <w:rFonts w:ascii="Times New Roman" w:cs="Times New Roman" w:eastAsia="Times New Roman" w:hAnsi="Times New Roman"/>
                <w:i w:val="1"/>
                <w:iCs w:val="1"/>
                <w:sz w:val="26"/>
                <w:szCs w:val="26"/>
                <w:rtl w:val="0"/>
              </w:rPr>
              <w:t xml:space="preserve"> (sau khoản 8) </w:t>
            </w:r>
            <w:r w:rsidDel="00000000" w:rsidR="00000000" w:rsidRPr="00000000">
              <w:rPr>
                <w:rFonts w:ascii="Times New Roman" w:cs="Times New Roman" w:eastAsia="Times New Roman" w:hAnsi="Times New Roman"/>
                <w:b w:val="1"/>
                <w:bCs w:val="1"/>
                <w:sz w:val="26"/>
                <w:szCs w:val="26"/>
                <w:rtl w:val="0"/>
              </w:rPr>
              <w:t xml:space="preserve">Điều 3 </w:t>
            </w:r>
            <w:r w:rsidDel="00000000" w:rsidR="00000000" w:rsidRPr="00000000">
              <w:rPr>
                <w:rFonts w:ascii="Times New Roman" w:cs="Times New Roman" w:eastAsia="Times New Roman" w:hAnsi="Times New Roman"/>
                <w:i w:val="1"/>
                <w:iCs w:val="1"/>
                <w:sz w:val="26"/>
                <w:szCs w:val="26"/>
                <w:rtl w:val="0"/>
              </w:rPr>
              <w:t xml:space="preserve">“dự thảo Luật” </w:t>
            </w:r>
            <w:r w:rsidDel="00000000" w:rsidR="00000000" w:rsidRPr="00000000">
              <w:rPr>
                <w:rFonts w:ascii="Times New Roman" w:cs="Times New Roman" w:eastAsia="Times New Roman" w:hAnsi="Times New Roman"/>
                <w:sz w:val="26"/>
                <w:szCs w:val="26"/>
                <w:rtl w:val="0"/>
              </w:rPr>
              <w:t xml:space="preserve">để giải thích trường họp</w:t>
            </w:r>
            <w:r w:rsidDel="00000000" w:rsidR="00000000" w:rsidRPr="00000000">
              <w:rPr>
                <w:rFonts w:ascii="Times New Roman" w:cs="Times New Roman" w:eastAsia="Times New Roman" w:hAnsi="Times New Roman"/>
                <w:b w:val="1"/>
                <w:bCs w:val="1"/>
                <w:i w:val="1"/>
                <w:iCs w:val="1"/>
                <w:sz w:val="26"/>
                <w:szCs w:val="26"/>
                <w:rtl w:val="0"/>
              </w:rPr>
              <w:t xml:space="preserve"> “phục vụ lợi ích công cộng đặc biệt quan trọng” </w:t>
            </w:r>
            <w:r w:rsidDel="00000000" w:rsidR="00000000" w:rsidRPr="00000000">
              <w:rPr>
                <w:rFonts w:ascii="Times New Roman" w:cs="Times New Roman" w:eastAsia="Times New Roman" w:hAnsi="Times New Roman"/>
                <w:sz w:val="26"/>
                <w:szCs w:val="26"/>
                <w:rtl w:val="0"/>
              </w:rPr>
              <w:t xml:space="preserve">như sau: </w:t>
            </w:r>
          </w:p>
          <w:p w:rsidR="00000000" w:rsidDel="00000000" w:rsidP="00000000" w:rsidRDefault="00000000" w:rsidRPr="00000000" w14:paraId="000000F6">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“9. Phục vụ lợi ích công cộng đặc biệt quan trọng </w:t>
            </w:r>
            <w:r w:rsidDel="00000000" w:rsidR="00000000" w:rsidRPr="00000000">
              <w:rPr>
                <w:rFonts w:ascii="Times New Roman" w:cs="Times New Roman" w:eastAsia="Times New Roman" w:hAnsi="Times New Roman"/>
                <w:i w:val="1"/>
                <w:iCs w:val="1"/>
                <w:sz w:val="26"/>
                <w:szCs w:val="26"/>
                <w:rtl w:val="0"/>
              </w:rPr>
              <w:t xml:space="preserve">là phục vụ lợi ích chung mà mọi người dân đểu có quyền tiếp cận, thụ hưởng hoặc có tác động đặc biệt quan trọng đến phát triển kinh tế - xã hội của đô thị đặc biệt.” </w:t>
            </w:r>
          </w:p>
        </w:tc>
        <w:tc>
          <w:tcPr>
            <w:shd w:fill="ffffff" w:val="clear"/>
          </w:tcPr>
          <w:p w:rsidR="00000000" w:rsidDel="00000000" w:rsidP="00000000" w:rsidRDefault="00000000" w:rsidRPr="00000000" w14:paraId="000000F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chỉnh lý</w:t>
            </w:r>
          </w:p>
        </w:tc>
      </w:tr>
      <w:tr>
        <w:trPr>
          <w:cantSplit w:val="0"/>
          <w:tblHeader w:val="0"/>
        </w:trPr>
        <w:tc>
          <w:tcPr>
            <w:gridSpan w:val="5"/>
            <w:shd w:fill="ffffff" w:val="clear"/>
            <w:vAlign w:val="center"/>
          </w:tcPr>
          <w:p w:rsidR="00000000" w:rsidDel="00000000" w:rsidP="00000000" w:rsidRDefault="00000000" w:rsidRPr="00000000" w14:paraId="000000F8">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4</w:t>
            </w:r>
          </w:p>
        </w:tc>
      </w:tr>
      <w:tr>
        <w:trPr>
          <w:cantSplit w:val="0"/>
          <w:tblHeader w:val="0"/>
        </w:trPr>
        <w:tc>
          <w:tcPr>
            <w:shd w:fill="ffffff" w:val="clear"/>
            <w:vAlign w:val="center"/>
          </w:tcPr>
          <w:p w:rsidR="00000000" w:rsidDel="00000000" w:rsidP="00000000" w:rsidRDefault="00000000" w:rsidRPr="00000000" w14:paraId="000000F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F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0F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vAlign w:val="center"/>
          </w:tcPr>
          <w:p w:rsidR="00000000" w:rsidDel="00000000" w:rsidP="00000000" w:rsidRDefault="00000000" w:rsidRPr="00000000" w14:paraId="0000010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Khổ thứ nhất khoản 2 Điều 4, đề nghị bổ sung cụm từ </w:t>
            </w:r>
            <w:r w:rsidDel="00000000" w:rsidR="00000000" w:rsidRPr="00000000">
              <w:rPr>
                <w:rFonts w:ascii="Times New Roman" w:cs="Times New Roman" w:eastAsia="Times New Roman" w:hAnsi="Times New Roman"/>
                <w:i w:val="1"/>
                <w:iCs w:val="1"/>
                <w:sz w:val="26"/>
                <w:szCs w:val="26"/>
                <w:rtl w:val="0"/>
              </w:rPr>
              <w:t xml:space="preserve">“không làm ảnh hưởng đến các hoạt động về quân sự, quốc phòng trong khu vực phòng thủ”</w:t>
            </w:r>
            <w:r w:rsidDel="00000000" w:rsidR="00000000" w:rsidRPr="00000000">
              <w:rPr>
                <w:rFonts w:ascii="Times New Roman" w:cs="Times New Roman" w:eastAsia="Times New Roman" w:hAnsi="Times New Roman"/>
                <w:sz w:val="26"/>
                <w:szCs w:val="26"/>
                <w:rtl w:val="0"/>
              </w:rPr>
              <w:t xml:space="preserve"> vào sau cụm từ “</w:t>
            </w:r>
            <w:r w:rsidDel="00000000" w:rsidR="00000000" w:rsidRPr="00000000">
              <w:rPr>
                <w:rFonts w:ascii="Times New Roman" w:cs="Times New Roman" w:eastAsia="Times New Roman" w:hAnsi="Times New Roman"/>
                <w:i w:val="1"/>
                <w:iCs w:val="1"/>
                <w:sz w:val="26"/>
                <w:szCs w:val="26"/>
                <w:rtl w:val="0"/>
              </w:rPr>
              <w:t xml:space="preserve">chủ quyền quốc gia</w:t>
            </w:r>
            <w:r w:rsidDel="00000000" w:rsidR="00000000" w:rsidRPr="00000000">
              <w:rPr>
                <w:rFonts w:ascii="Times New Roman" w:cs="Times New Roman" w:eastAsia="Times New Roman" w:hAnsi="Times New Roman"/>
                <w:sz w:val="26"/>
                <w:szCs w:val="26"/>
                <w:rtl w:val="0"/>
              </w:rPr>
              <w:t xml:space="preserve">”. Lý do: Việc gắn kết chặt chẽ, hài hòa giữa phát triển kinh tế, văn hóa, xã hội, bảo vệ môi trường với củng cố quốc phòng, an ninh bảo đảm nguyên tắc không phương hại đến quốc phòng, an ninh, đối ngoại quốc gia, dân tộc, tôn giáo và lĩnh vực khác liên quan trực tiếp đến chủ quyền quốc gia.</w:t>
            </w:r>
          </w:p>
        </w:tc>
        <w:tc>
          <w:tcPr>
            <w:shd w:fill="ffffff" w:val="clear"/>
          </w:tcPr>
          <w:p w:rsidR="00000000" w:rsidDel="00000000" w:rsidP="00000000" w:rsidRDefault="00000000" w:rsidRPr="00000000" w14:paraId="0000010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Không cần thiết, vì “không phương hại đến quốc phòng, an ninh, đối ngoại quốc gia, dân tộc, tôn giáo và lĩnh vực khác liên quan trực tiếp đến chủ quyền quốc gia” đã bảo đảm bao quát ý kiến của Bộ Quốc phòng.</w:t>
            </w:r>
          </w:p>
        </w:tc>
      </w:tr>
      <w:tr>
        <w:trPr>
          <w:cantSplit w:val="0"/>
          <w:tblHeader w:val="0"/>
        </w:trPr>
        <w:tc>
          <w:tcPr>
            <w:shd w:fill="ffffff" w:val="clear"/>
            <w:vAlign w:val="center"/>
          </w:tcPr>
          <w:p w:rsidR="00000000" w:rsidDel="00000000" w:rsidP="00000000" w:rsidRDefault="00000000" w:rsidRPr="00000000" w14:paraId="0000010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0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0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0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4 của Dự thảo với các khoản quy định việc phân cấp, phân quyền triệt để nhằm giải phóng nguồn lực cho địa phương, tuy nhiên cần nghiên cứu bổ sung nguyên tắc ràng buộc trách nhiệm và công cụ giám sát, cụ thể:</w:t>
            </w:r>
          </w:p>
          <w:p w:rsidR="00000000" w:rsidDel="00000000" w:rsidP="00000000" w:rsidRDefault="00000000" w:rsidRPr="00000000" w14:paraId="0000010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Bổ sung quy định rõ công cụ giám sát như: cơ chế phản biện độc lập (ý kiến thẩm định bằng văn bản của Hội đồng chuyên gia chuyên ngành đối với các dự án áp dụng chỉ tiêu kinh tế - kỹ thuật khác quy chuẩn quốc gia nhằm bảo đảm không hạ thấp tiêu chuẩn an toàn thiên tai, cháy nổ và môi trường);</w:t>
            </w:r>
          </w:p>
          <w:p w:rsidR="00000000" w:rsidDel="00000000" w:rsidP="00000000" w:rsidRDefault="00000000" w:rsidRPr="00000000" w14:paraId="0000010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Bổ sung cơ chế hậu kiểm bằng công nghệ (Thành phố phải liên thông toàn bộ dữ liệu phê duyệt quy hoạch, đất đai, dự án đặc thù lên Hệ thống cơ sở dữ liệu chuyên ngành quốc gia để cơ quan chức năng có thể giám sát / phát hiện các chỉ tiêu vượt ngưỡng chịu tải của hạ tầng); chế tài và trách nhiệm người đứng đầu (quy định rõ trách nhiệm giải trình và trách nhiệm cá nhân của người đứng đầu khi để xảy ra sai phạm).</w:t>
            </w:r>
          </w:p>
          <w:p w:rsidR="00000000" w:rsidDel="00000000" w:rsidP="00000000" w:rsidRDefault="00000000" w:rsidRPr="00000000" w14:paraId="0000010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Để bảo đảm các chỉ tiêu quốc gia về phát triển bền vững, an toàn thiên tai, cam kết giảm phát thải bằng không (Net Zero) và liên kết vùng, đề nghị nghiên cứu bổ sung vào khoản 3 như sau: </w:t>
            </w:r>
            <w:r w:rsidDel="00000000" w:rsidR="00000000" w:rsidRPr="00000000">
              <w:rPr>
                <w:rFonts w:ascii="Times New Roman" w:cs="Times New Roman" w:eastAsia="Times New Roman" w:hAnsi="Times New Roman"/>
                <w:i w:val="1"/>
                <w:iCs w:val="1"/>
                <w:sz w:val="26"/>
                <w:szCs w:val="26"/>
                <w:rtl w:val="0"/>
              </w:rPr>
              <w:t xml:space="preserve">"3. Bảo đảm quyền con người, quyền cơ bản của công dân, công bằng xã hội, phát triển bền vững </w:t>
            </w:r>
            <w:r w:rsidDel="00000000" w:rsidR="00000000" w:rsidRPr="00000000">
              <w:rPr>
                <w:rFonts w:ascii="Times New Roman" w:cs="Times New Roman" w:eastAsia="Times New Roman" w:hAnsi="Times New Roman"/>
                <w:b w:val="1"/>
                <w:bCs w:val="1"/>
                <w:i w:val="1"/>
                <w:iCs w:val="1"/>
                <w:sz w:val="26"/>
                <w:szCs w:val="26"/>
                <w:rtl w:val="0"/>
              </w:rPr>
              <w:t xml:space="preserve">gắn liền với việc thực hiện các chỉ tiêu quốc gia về an toàn thiên tai, thích ứng biến đổi khí hậu, giảm phát thải, liên kết vùng </w:t>
            </w:r>
            <w:r w:rsidDel="00000000" w:rsidR="00000000" w:rsidRPr="00000000">
              <w:rPr>
                <w:rFonts w:ascii="Times New Roman" w:cs="Times New Roman" w:eastAsia="Times New Roman" w:hAnsi="Times New Roman"/>
                <w:i w:val="1"/>
                <w:iCs w:val="1"/>
                <w:sz w:val="26"/>
                <w:szCs w:val="26"/>
                <w:rtl w:val="0"/>
              </w:rPr>
              <w:t xml:space="preserve">và giữ gìn bản sắc, ..."</w:t>
            </w:r>
            <w:r w:rsidDel="00000000" w:rsidR="00000000" w:rsidRPr="00000000">
              <w:rPr>
                <w:rtl w:val="0"/>
              </w:rPr>
            </w:r>
          </w:p>
        </w:tc>
        <w:tc>
          <w:tcPr>
            <w:shd w:fill="ffffff" w:val="clear"/>
          </w:tcPr>
          <w:p w:rsidR="00000000" w:rsidDel="00000000" w:rsidP="00000000" w:rsidRDefault="00000000" w:rsidRPr="00000000" w14:paraId="0000010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260" w:hRule="atLeast"/>
          <w:tblHeader w:val="0"/>
        </w:trPr>
        <w:tc>
          <w:tcPr>
            <w:gridSpan w:val="5"/>
            <w:shd w:fill="ffffff" w:val="clear"/>
            <w:vAlign w:val="center"/>
          </w:tcPr>
          <w:p w:rsidR="00000000" w:rsidDel="00000000" w:rsidP="00000000" w:rsidRDefault="00000000" w:rsidRPr="00000000" w14:paraId="0000010A">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5</w:t>
            </w:r>
          </w:p>
        </w:tc>
      </w:tr>
      <w:tr>
        <w:trPr>
          <w:cantSplit w:val="0"/>
          <w:trHeight w:val="260" w:hRule="atLeast"/>
          <w:tblHeader w:val="0"/>
        </w:trPr>
        <w:tc>
          <w:tcPr>
            <w:shd w:fill="ffffff" w:val="clear"/>
            <w:vAlign w:val="center"/>
          </w:tcPr>
          <w:p w:rsidR="00000000" w:rsidDel="00000000" w:rsidP="00000000" w:rsidRDefault="00000000" w:rsidRPr="00000000" w14:paraId="0000010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vAlign w:val="center"/>
          </w:tcPr>
          <w:p w:rsidR="00000000" w:rsidDel="00000000" w:rsidP="00000000" w:rsidRDefault="00000000" w:rsidRPr="00000000" w14:paraId="0000011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khoản 3 Điều 5: Đề nghị nghiên cứu, bổ sung cụm từ</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“phải có văn bản thống nhất của Bộ Quốc phòng”</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vào sau cụm từ “Luật Đô thị đặc biệt”, chỉnh lý theo hướng:</w:t>
            </w:r>
          </w:p>
          <w:p w:rsidR="00000000" w:rsidDel="00000000" w:rsidP="00000000" w:rsidRDefault="00000000" w:rsidRPr="00000000" w14:paraId="0000011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3. Trường hợp văn bản quy phạm pháp luật của cơ quan nhà nước ở trung ương, bao gồm cả văn bản quy định cơ chế, chính sách áp dụng cho các đối tượng, địa phương khác, ban hành sau ngày Luật Đô thị đặc biệt, văn bản thi hành Luật Đô thị đặc biệt có hiệu lực thi hành có quy định cơ chế, chính sách ưu đãi hoặc thuận lợi hơn quy định của Luật Đô thị đặc biệt, văn bản thi hành Luật Đô thị đặc biệt thì trước khi</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áp dụng </w:t>
            </w:r>
            <w:r w:rsidDel="00000000" w:rsidR="00000000" w:rsidRPr="00000000">
              <w:rPr>
                <w:rFonts w:ascii="Times New Roman" w:cs="Times New Roman" w:eastAsia="Times New Roman" w:hAnsi="Times New Roman"/>
                <w:b w:val="1"/>
                <w:bCs w:val="1"/>
                <w:i w:val="1"/>
                <w:iCs w:val="1"/>
                <w:sz w:val="26"/>
                <w:szCs w:val="26"/>
                <w:rtl w:val="0"/>
              </w:rPr>
              <w:t xml:space="preserve">phải có văn bản thống nhất của Bộ Quốc phòng</w:t>
            </w:r>
            <w:r w:rsidDel="00000000" w:rsidR="00000000" w:rsidRPr="00000000">
              <w:rPr>
                <w:rFonts w:ascii="Times New Roman" w:cs="Times New Roman" w:eastAsia="Times New Roman" w:hAnsi="Times New Roman"/>
                <w:i w:val="1"/>
                <w:iCs w:val="1"/>
                <w:sz w:val="26"/>
                <w:szCs w:val="26"/>
                <w:rtl w:val="0"/>
              </w:rPr>
              <w:t xml:space="preserve"> do Hội đồng nhân dân Thành phố quyết định</w:t>
            </w:r>
            <w:r w:rsidDel="00000000" w:rsidR="00000000" w:rsidRPr="00000000">
              <w:rPr>
                <w:rFonts w:ascii="Times New Roman" w:cs="Times New Roman" w:eastAsia="Times New Roman" w:hAnsi="Times New Roman"/>
                <w:sz w:val="26"/>
                <w:szCs w:val="26"/>
                <w:rtl w:val="0"/>
              </w:rPr>
              <w:t xml:space="preserve">”. Lý do: Bảo đảm đồng bộ, thống nhất các quy định của pháp luật khi thực hiện đầu tư phát triển các dự án nhà ở xã hội cho lực lượng vũ trang, đầu tư kinh doanh của các doanh nghiệp phục vụ nhiệm vụ quân sự, quốc phòng.</w:t>
            </w:r>
          </w:p>
        </w:tc>
        <w:tc>
          <w:tcPr>
            <w:shd w:fill="ffffff" w:val="clear"/>
          </w:tcPr>
          <w:p w:rsidR="00000000" w:rsidDel="00000000" w:rsidP="00000000" w:rsidRDefault="00000000" w:rsidRPr="00000000" w14:paraId="0000011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Luật này thiết kế trao quyền tối đa cho địa phương, kể cả quyền lập pháp trên cơ sở nguyên tắc tại Điều 4. Nếu phải có ý kiến thống nhất của Bộ Quốc phòng sẽ không phù hợp với quan điểm nêu trên (đây cũng là ý kiến góp ý của Bộ Nội vụ).</w:t>
            </w:r>
          </w:p>
        </w:tc>
      </w:tr>
      <w:tr>
        <w:trPr>
          <w:cantSplit w:val="0"/>
          <w:trHeight w:val="260" w:hRule="atLeast"/>
          <w:tblHeader w:val="0"/>
        </w:trPr>
        <w:tc>
          <w:tcPr>
            <w:shd w:fill="ffffff" w:val="clear"/>
            <w:vAlign w:val="center"/>
          </w:tcPr>
          <w:p w:rsidR="00000000" w:rsidDel="00000000" w:rsidP="00000000" w:rsidRDefault="00000000" w:rsidRPr="00000000" w14:paraId="0000011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tcPr>
          <w:p w:rsidR="00000000" w:rsidDel="00000000" w:rsidP="00000000" w:rsidRDefault="00000000" w:rsidRPr="00000000" w14:paraId="0000011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Điều 5 dự thảo Luật quy định về áp dụng Luật Đô thị đặc biệt: đề nghị bổ sung quy định tại Điều 5 theo hướng các nội dung áp dụng pháp luật này không áp dụng đối với các quy định trong lĩnh vực an ninh, trật tự, an toàn xã hội</w:t>
            </w:r>
          </w:p>
        </w:tc>
        <w:tc>
          <w:tcPr>
            <w:shd w:fill="ffffff" w:val="clear"/>
          </w:tcPr>
          <w:p w:rsidR="00000000" w:rsidDel="00000000" w:rsidP="00000000" w:rsidRDefault="00000000" w:rsidRPr="00000000" w14:paraId="0000011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Đã có nguyên tắc nêu tại Điều 4 rồi.</w:t>
            </w:r>
          </w:p>
        </w:tc>
      </w:tr>
      <w:tr>
        <w:trPr>
          <w:cantSplit w:val="0"/>
          <w:trHeight w:val="260" w:hRule="atLeast"/>
          <w:tblHeader w:val="0"/>
        </w:trPr>
        <w:tc>
          <w:tcPr>
            <w:shd w:fill="ffffff" w:val="clear"/>
            <w:vAlign w:val="center"/>
          </w:tcPr>
          <w:p w:rsidR="00000000" w:rsidDel="00000000" w:rsidP="00000000" w:rsidRDefault="00000000" w:rsidRPr="00000000" w14:paraId="0000011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1C">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1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Mối quan hệ pháp lý với Luật Thủ đô (Điều 5): Hiện nay Việt Nam có hai đô thị đặc biệt là Hà Nội và TP. Hồ Chí Minh. Trong khi Hà Nội áp dụng Luật Thủ đô, Dự thảo cần bổ sung quy định rõ nguyên tắc áp dụng luật trong mối quan hệ với Luật Thủ đô để làm căn cứ thực hiện thống nhất, tránh khoảng trống pháp lý.</w:t>
            </w:r>
          </w:p>
        </w:tc>
        <w:tc>
          <w:tcPr>
            <w:shd w:fill="ffffff" w:val="clear"/>
          </w:tcPr>
          <w:p w:rsidR="00000000" w:rsidDel="00000000" w:rsidP="00000000" w:rsidRDefault="00000000" w:rsidRPr="00000000" w14:paraId="0000011E">
            <w:pPr>
              <w:widowControl w:val="0"/>
              <w:spacing w:line="240" w:lineRule="auto"/>
              <w:ind w:right="-10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260" w:hRule="atLeast"/>
          <w:tblHeader w:val="0"/>
        </w:trPr>
        <w:tc>
          <w:tcPr>
            <w:gridSpan w:val="5"/>
            <w:shd w:fill="ffffff" w:val="clear"/>
            <w:vAlign w:val="center"/>
          </w:tcPr>
          <w:p w:rsidR="00000000" w:rsidDel="00000000" w:rsidP="00000000" w:rsidRDefault="00000000" w:rsidRPr="00000000" w14:paraId="0000011F">
            <w:pPr>
              <w:widowControl w:val="0"/>
              <w:spacing w:line="240" w:lineRule="auto"/>
              <w:jc w:val="center"/>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Chương  II</w:t>
            </w:r>
            <w:r w:rsidDel="00000000" w:rsidR="00000000" w:rsidRPr="00000000">
              <w:rPr>
                <w:rtl w:val="0"/>
              </w:rPr>
            </w:r>
          </w:p>
        </w:tc>
      </w:tr>
      <w:tr>
        <w:trPr>
          <w:cantSplit w:val="0"/>
          <w:tblHeader w:val="0"/>
        </w:trPr>
        <w:tc>
          <w:tcPr>
            <w:gridSpan w:val="5"/>
            <w:shd w:fill="ffffff" w:val="clear"/>
            <w:vAlign w:val="center"/>
          </w:tcPr>
          <w:p w:rsidR="00000000" w:rsidDel="00000000" w:rsidP="00000000" w:rsidRDefault="00000000" w:rsidRPr="00000000" w14:paraId="00000124">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6</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2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2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12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12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chỉnh sửa Điều này theo hướng quy định chung về đơn vị hành chính dưới cấp tỉnh (sửa đổi Điều 1 Luật Tổ chức chính quyền địa phương số 72/2025/QH15) theo hướng bổ sung đặc khu kinh tế là đơn vị hành chính trực thuộc cấp tỉnh, do Chính phủ trình Ủy ban Thường vụ Quốc hội quy định tiêu chí và xem xét, thành lập; đồng thời, chuyển Điều này sang Chương 1 dự thảo Luật.</w:t>
            </w:r>
          </w:p>
        </w:tc>
        <w:tc>
          <w:tcPr>
            <w:shd w:fill="ffffff" w:val="clear"/>
          </w:tcPr>
          <w:p w:rsidR="00000000" w:rsidDel="00000000" w:rsidP="00000000" w:rsidRDefault="00000000" w:rsidRPr="00000000" w14:paraId="0000012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blHeader w:val="0"/>
        </w:trPr>
        <w:tc>
          <w:tcPr>
            <w:gridSpan w:val="5"/>
            <w:shd w:fill="ffffff" w:val="clear"/>
            <w:vAlign w:val="center"/>
          </w:tcPr>
          <w:p w:rsidR="00000000" w:rsidDel="00000000" w:rsidP="00000000" w:rsidRDefault="00000000" w:rsidRPr="00000000" w14:paraId="0000012E">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7</w:t>
            </w:r>
            <w:r w:rsidDel="00000000" w:rsidR="00000000" w:rsidRPr="00000000">
              <w:rPr>
                <w:rtl w:val="0"/>
              </w:rPr>
            </w:r>
          </w:p>
        </w:tc>
      </w:tr>
      <w:tr>
        <w:trPr>
          <w:cantSplit w:val="0"/>
          <w:tblHeader w:val="0"/>
        </w:trPr>
        <w:tc>
          <w:tcPr>
            <w:shd w:fill="ffffff" w:val="clear"/>
            <w:vAlign w:val="center"/>
          </w:tcPr>
          <w:p w:rsidR="00000000" w:rsidDel="00000000" w:rsidP="00000000" w:rsidRDefault="00000000" w:rsidRPr="00000000" w14:paraId="0000013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3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13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13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i khoản 1 Điều 7, đề nghị bổ sung đối tượng là “</w:t>
            </w:r>
            <w:r w:rsidDel="00000000" w:rsidR="00000000" w:rsidRPr="00000000">
              <w:rPr>
                <w:rFonts w:ascii="Times New Roman" w:cs="Times New Roman" w:eastAsia="Times New Roman" w:hAnsi="Times New Roman"/>
                <w:b w:val="1"/>
                <w:bCs w:val="1"/>
                <w:sz w:val="26"/>
                <w:szCs w:val="26"/>
                <w:rtl w:val="0"/>
              </w:rPr>
              <w:t xml:space="preserve">lực lượng vũ trang”</w:t>
            </w:r>
            <w:r w:rsidDel="00000000" w:rsidR="00000000" w:rsidRPr="00000000">
              <w:rPr>
                <w:rFonts w:ascii="Times New Roman" w:cs="Times New Roman" w:eastAsia="Times New Roman" w:hAnsi="Times New Roman"/>
                <w:sz w:val="26"/>
                <w:szCs w:val="26"/>
                <w:rtl w:val="0"/>
              </w:rPr>
              <w:t xml:space="preserve"> vào sau cụm từ “</w:t>
            </w:r>
            <w:r w:rsidDel="00000000" w:rsidR="00000000" w:rsidRPr="00000000">
              <w:rPr>
                <w:rFonts w:ascii="Times New Roman" w:cs="Times New Roman" w:eastAsia="Times New Roman" w:hAnsi="Times New Roman"/>
                <w:i w:val="1"/>
                <w:iCs w:val="1"/>
                <w:sz w:val="26"/>
                <w:szCs w:val="26"/>
                <w:rtl w:val="0"/>
              </w:rPr>
              <w:t xml:space="preserve">người lao động tại cơ quan nhà nước</w:t>
            </w:r>
            <w:r w:rsidDel="00000000" w:rsidR="00000000" w:rsidRPr="00000000">
              <w:rPr>
                <w:rFonts w:ascii="Times New Roman" w:cs="Times New Roman" w:eastAsia="Times New Roman" w:hAnsi="Times New Roman"/>
                <w:sz w:val="26"/>
                <w:szCs w:val="26"/>
                <w:rtl w:val="0"/>
              </w:rPr>
              <w:t xml:space="preserve">”. Lý do: Theo quy định của Luật Quốc phòng năm 2018, lực lượng vũ trang nhân dân gồm Quân đội nhân dân, Công an nhân dân và Dân quân tự vệ; có nhiệm vụ sẵn sàng chiến đấu, chiến đấu, phục vụ chiến đấu, bảo vệ độc lập, chủ quyền, an ninh quốc gia, trật tự, an toàn xã hội, bảo vệ Nhân dân, Đảng, Nhà nước và chế độ xã hội chủ nghĩa. Về cơ sở chính trị, Nghị quyết số 31-NQ/TW của Bộ Chính trị về phương hướng, nhiệm vụ phát triển Thành phố Hồ Chí Minh đến năm 2030, tầm nhìn đến năm 2045 xác định yêu cầu kết hợp chặt chẽ giữa phát triển kinh tế - xã hội với bảo đảm quốc phòng, an ninh và đối ngoại; xây dựng lực lượng quân đội, công an chính quy, tinh nhuệ, hiện đại; chăm lo xây dựng thế trận quốc phòng toàn dân gắn với thế trận an ninh nhân dân ngày càng vững chắc. Vì vậy, chính sách thu nhập trong Luật Đô thị đặc biệt cần bao quát tất cả lực lượng trực tiếp thực hiện nhiệm vụ bảo vệ đô thị đặc biệt.</w:t>
            </w:r>
          </w:p>
        </w:tc>
        <w:tc>
          <w:tcPr>
            <w:shd w:fill="ffffff" w:val="clear"/>
          </w:tcPr>
          <w:p w:rsidR="00000000" w:rsidDel="00000000" w:rsidP="00000000" w:rsidRDefault="00000000" w:rsidRPr="00000000" w14:paraId="0000013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bổ sung đối tượng LLVT liên quan đến nguồn lực của thành phố, do đó, xin ý kiến Thành phố về nội dung này. Nếu nguồn lực TP có khả năng bảo đảm thì nội dung này tiếp thu được.</w:t>
            </w:r>
          </w:p>
        </w:tc>
      </w:tr>
      <w:tr>
        <w:trPr>
          <w:cantSplit w:val="0"/>
          <w:tblHeader w:val="0"/>
        </w:trPr>
        <w:tc>
          <w:tcPr>
            <w:shd w:fill="ffffff" w:val="clear"/>
            <w:vAlign w:val="center"/>
          </w:tcPr>
          <w:p w:rsidR="00000000" w:rsidDel="00000000" w:rsidP="00000000" w:rsidRDefault="00000000" w:rsidRPr="00000000" w14:paraId="0000013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3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13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13B">
            <w:pPr>
              <w:widowControl w:val="0"/>
              <w:spacing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sz w:val="26"/>
                <w:szCs w:val="26"/>
                <w:rtl w:val="0"/>
              </w:rPr>
              <w:t xml:space="preserve">Về khung số lượng Phó Chủ tịch UBND cấp xã (điểm c khoản 1): Căn cứ Kết luận số 187-KL/TW ngày 29/8/2025 của Bộ Chính trị, Ban Bí thư về định hướng số lượng cấp phó của cơ quan, tổ chức trong hệ thống chính trị, Chính phủ đã ban hành Nghị định số 300/2025/NĐ-CP ngày 17/11/2025, trong đó quy định số lượng Phó Chủ tịch UBND cấp xã bình quân (không quá 2,5 Phó Chủ tịch UBND/01 cấp xã) và giao thẩm quyền cho UBND cấp tỉnh quyết định số lượng cụ thể Phó Chủ tịch UBND của từng cấp xã thuộc địa phương mình; quy định này vừa bảo đảm thực hiện đúng định hướng của Bộ Chính trị, Ban Bí thư, vừa bảo đảm phân cấp tối đa cho các địa phương trong quyết định số lượng Phó Chủ tịch UBND cấp xã đối với từng ĐVHC cấp xã cụ thể. </w:t>
            </w:r>
            <w:r w:rsidDel="00000000" w:rsidR="00000000" w:rsidRPr="00000000">
              <w:rPr>
                <w:rFonts w:ascii="Times New Roman" w:cs="Times New Roman" w:eastAsia="Times New Roman" w:hAnsi="Times New Roman"/>
                <w:b w:val="1"/>
                <w:bCs w:val="1"/>
                <w:i w:val="1"/>
                <w:iCs w:val="1"/>
                <w:sz w:val="26"/>
                <w:szCs w:val="26"/>
                <w:rtl w:val="0"/>
              </w:rPr>
              <w:t xml:space="preserve">Theo đó, đề nghị Bộ Tư pháp cân nhắc sự cần thiết quy định giao Hội đồng nhân dân Thành phố quy định khung số lượng Phó Chủ tịch UBND cấp xã.</w:t>
            </w:r>
          </w:p>
        </w:tc>
        <w:tc>
          <w:tcPr>
            <w:shd w:fill="ffffff" w:val="clear"/>
          </w:tcPr>
          <w:p w:rsidR="00000000" w:rsidDel="00000000" w:rsidP="00000000" w:rsidRDefault="00000000" w:rsidRPr="00000000" w14:paraId="0000013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260" w:hRule="atLeast"/>
          <w:tblHeader w:val="0"/>
        </w:trPr>
        <w:tc>
          <w:tcPr>
            <w:shd w:fill="ffffff" w:val="clear"/>
            <w:vAlign w:val="center"/>
          </w:tcPr>
          <w:p w:rsidR="00000000" w:rsidDel="00000000" w:rsidP="00000000" w:rsidRDefault="00000000" w:rsidRPr="00000000" w14:paraId="0000013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3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shd w:fill="ffffff" w:val="clear"/>
            <w:vAlign w:val="center"/>
          </w:tcPr>
          <w:p w:rsidR="00000000" w:rsidDel="00000000" w:rsidP="00000000" w:rsidRDefault="00000000" w:rsidRPr="00000000" w14:paraId="0000013F">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vAlign w:val="center"/>
          </w:tcPr>
          <w:p w:rsidR="00000000" w:rsidDel="00000000" w:rsidP="00000000" w:rsidRDefault="00000000" w:rsidRPr="00000000" w14:paraId="0000014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rà soát lại thẩm quyền của UBND (hay HĐND) Thành phố về “Tiêu chí phân loại đơn vị hành chính phường, đặc khu loại đặc biệt thuộc Thành phố” đảm bảo phù hợp với quy định của pháp luật hiện hành, tránh nhầm lẫn với “đánh giá phân loại đô thị” theo Nghị quyết số 111/2025/UBTVQH15 ngày 24/12/2025 của Ủy ban Thường vụ Quốc hội về phân loại đô thị. </w:t>
            </w:r>
          </w:p>
        </w:tc>
        <w:tc>
          <w:tcPr>
            <w:shd w:fill="ffffff" w:val="clear"/>
          </w:tcPr>
          <w:p w:rsidR="00000000" w:rsidDel="00000000" w:rsidP="00000000" w:rsidRDefault="00000000" w:rsidRPr="00000000" w14:paraId="0000014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 Đã rà soát, đảm bảo phù hợp với quy định của pháp luật hiện hành, tránh nhầm lẫn với “đánh giá phân loại đô thị” theo Nghị quyết số 111/2025/UBTVQH15 ngày 24/12/2025 của Ủy ban Thường vụ Quốc hội về phân loại đô thị. </w:t>
            </w:r>
          </w:p>
        </w:tc>
      </w:tr>
      <w:tr>
        <w:trPr>
          <w:cantSplit w:val="0"/>
          <w:trHeight w:val="260" w:hRule="atLeast"/>
          <w:tblHeader w:val="0"/>
        </w:trPr>
        <w:tc>
          <w:tcPr>
            <w:shd w:fill="ffffff" w:val="clear"/>
            <w:vAlign w:val="center"/>
          </w:tcPr>
          <w:p w:rsidR="00000000" w:rsidDel="00000000" w:rsidP="00000000" w:rsidRDefault="00000000" w:rsidRPr="00000000" w14:paraId="0000014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4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4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vAlign w:val="center"/>
          </w:tcPr>
          <w:p w:rsidR="00000000" w:rsidDel="00000000" w:rsidP="00000000" w:rsidRDefault="00000000" w:rsidRPr="00000000" w14:paraId="0000014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tiêu chí phân loại và thẩm quyền quyết định phân loại phường, đặc khu loại đặc biệt (điểm c khoản 2 và khoản 3): Thẩm quyền quy định chung về phân loại ĐVHC các cấp (bao gồm tên, số lượng loại, tiêu chí của từng loại,...) thuộc Chính phủ. Theo đó, để bảo đảm đúng thẩm quyền và tránh trường hợp theo yêu cầu của giai đoạn mới, Chính phủ cần thiết phải sửa đổi về tên, số lượng loại ĐVHC cấp xã thì không thực hiện được do loại đặc biệt của phường, đặc khu đã có trong quy định của Luật, Bộ Nội vụ đề nghị không quy định về phường, đặc khu loại đặc biệt trong dự thảo Luật.</w:t>
            </w:r>
          </w:p>
        </w:tc>
        <w:tc>
          <w:tcPr>
            <w:shd w:fill="ffffff" w:val="clear"/>
          </w:tcPr>
          <w:p w:rsidR="00000000" w:rsidDel="00000000" w:rsidP="00000000" w:rsidRDefault="00000000" w:rsidRPr="00000000" w14:paraId="0000014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r>
        <w:trPr>
          <w:cantSplit w:val="0"/>
          <w:tblHeader w:val="0"/>
        </w:trPr>
        <w:tc>
          <w:tcPr>
            <w:gridSpan w:val="5"/>
            <w:shd w:fill="ffffff" w:val="clear"/>
            <w:vAlign w:val="center"/>
          </w:tcPr>
          <w:p w:rsidR="00000000" w:rsidDel="00000000" w:rsidP="00000000" w:rsidRDefault="00000000" w:rsidRPr="00000000" w14:paraId="00000147">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8</w:t>
            </w:r>
          </w:p>
        </w:tc>
      </w:tr>
      <w:tr>
        <w:trPr>
          <w:cantSplit w:val="0"/>
          <w:trHeight w:val="351" w:hRule="atLeast"/>
          <w:tblHeader w:val="0"/>
        </w:trPr>
        <w:tc>
          <w:tcPr>
            <w:shd w:fill="ffffff" w:val="clear"/>
            <w:vAlign w:val="center"/>
          </w:tcPr>
          <w:p w:rsidR="00000000" w:rsidDel="00000000" w:rsidP="00000000" w:rsidRDefault="00000000" w:rsidRPr="00000000" w14:paraId="0000014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4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4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4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tính thống nhất khi lựa chọn áp dụng luật (khoản 3 Điều 5, Điều 8):</w:t>
            </w:r>
          </w:p>
          <w:p w:rsidR="00000000" w:rsidDel="00000000" w:rsidP="00000000" w:rsidRDefault="00000000" w:rsidRPr="00000000" w14:paraId="0000015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cho phép địa phương ban hành văn bản quy phạm pháp luật được quy định khác hoặc lựa chọn áp dụng chính sách ưu đãi hơn của địa phương khác có thể làm thay đổi phạm vi áp dụng của văn bản do Trung ương ban hành, tạo sự không thống nhất trên toàn quốc. Đề nghị bổ sung nguyên tắc: </w:t>
            </w:r>
            <w:r w:rsidDel="00000000" w:rsidR="00000000" w:rsidRPr="00000000">
              <w:rPr>
                <w:rFonts w:ascii="Times New Roman" w:cs="Times New Roman" w:eastAsia="Times New Roman" w:hAnsi="Times New Roman"/>
                <w:i w:val="1"/>
                <w:iCs w:val="1"/>
                <w:sz w:val="26"/>
                <w:szCs w:val="26"/>
                <w:rtl w:val="0"/>
              </w:rPr>
              <w:t xml:space="preserve">"Văn bản thi hành... được quy định khác nhưng không trái với văn bản quy phạm pháp luật do cơ quan Trung ương ban hành"</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15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nội dung này phù hợp với nguyên tắc phân quyền triệt để, toàn diện tại Nghị quyết số 09-NQ/TW và 02-NQ/TW; đồng thời đã quy định nguyên tắc, trách nhiệm giám sát…</w:t>
            </w:r>
          </w:p>
        </w:tc>
      </w:tr>
      <w:tr>
        <w:trPr>
          <w:cantSplit w:val="0"/>
          <w:tblHeader w:val="0"/>
        </w:trPr>
        <w:tc>
          <w:tcPr>
            <w:gridSpan w:val="5"/>
            <w:shd w:fill="ffffff" w:val="clear"/>
            <w:vAlign w:val="center"/>
          </w:tcPr>
          <w:p w:rsidR="00000000" w:rsidDel="00000000" w:rsidP="00000000" w:rsidRDefault="00000000" w:rsidRPr="00000000" w14:paraId="00000152">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9</w:t>
            </w:r>
            <w:r w:rsidDel="00000000" w:rsidR="00000000" w:rsidRPr="00000000">
              <w:rPr>
                <w:rtl w:val="0"/>
              </w:rPr>
            </w:r>
          </w:p>
        </w:tc>
      </w:tr>
      <w:tr>
        <w:trPr>
          <w:cantSplit w:val="0"/>
          <w:trHeight w:val="503" w:hRule="atLeast"/>
          <w:tblHeader w:val="0"/>
        </w:trPr>
        <w:tc>
          <w:tcPr>
            <w:shd w:fill="ffffff" w:val="clear"/>
            <w:vAlign w:val="center"/>
          </w:tcPr>
          <w:p w:rsidR="00000000" w:rsidDel="00000000" w:rsidP="00000000" w:rsidRDefault="00000000" w:rsidRPr="00000000" w14:paraId="0000015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5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59">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15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Nội vụ cơ bản thống nhất với chủ trương xã hội hóa hoạt động chuyên môn, nghiệp vụ hỗ trợ giải quyết thủ tục hành chính nhằm huy động nguồn lực xã hội tham gia nâng cao chất lượng cung ứng dịch vụ công, giảm tải cho cơ quan hành chính nhà nước, góp phần xây dựng nền hành chính hiện đại, chuyên nghiệp, phục vụ. Tuy nhiên, đề nghị tiếp tục rà soát, hoàn thiện quy định </w:t>
            </w:r>
            <w:r w:rsidDel="00000000" w:rsidR="00000000" w:rsidRPr="00000000">
              <w:rPr>
                <w:rFonts w:ascii="Times New Roman" w:cs="Times New Roman" w:eastAsia="Times New Roman" w:hAnsi="Times New Roman"/>
                <w:i w:val="1"/>
                <w:iCs w:val="1"/>
                <w:sz w:val="26"/>
                <w:szCs w:val="26"/>
                <w:rtl w:val="0"/>
              </w:rPr>
              <w:t xml:space="preserve">theo hướng việc xã hội hóa không làm thay đổi trách nhiệm của cơ quan hành chính nhà nước và người có thẩm quyền trong giải quyết thủ tục hành chính</w:t>
            </w:r>
            <w:r w:rsidDel="00000000" w:rsidR="00000000" w:rsidRPr="00000000">
              <w:rPr>
                <w:rFonts w:ascii="Times New Roman" w:cs="Times New Roman" w:eastAsia="Times New Roman" w:hAnsi="Times New Roman"/>
                <w:sz w:val="26"/>
                <w:szCs w:val="26"/>
                <w:rtl w:val="0"/>
              </w:rPr>
              <w:t xml:space="preserve">, nhằm tránh tình trạng cho rằng việc thuê dịch vụ đồng nghĩa với chuyển giao trách nhiệm giải quyết thủ tục hành chính.</w:t>
            </w:r>
          </w:p>
        </w:tc>
        <w:tc>
          <w:tcPr>
            <w:shd w:fill="ffffff" w:val="clear"/>
          </w:tcPr>
          <w:p w:rsidR="00000000" w:rsidDel="00000000" w:rsidP="00000000" w:rsidRDefault="00000000" w:rsidRPr="00000000" w14:paraId="0000015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r>
        <w:trPr>
          <w:cantSplit w:val="0"/>
          <w:trHeight w:val="606" w:hRule="atLeast"/>
          <w:tblHeader w:val="0"/>
        </w:trPr>
        <w:tc>
          <w:tcPr>
            <w:gridSpan w:val="5"/>
            <w:shd w:fill="ffffff" w:val="clear"/>
            <w:vAlign w:val="center"/>
          </w:tcPr>
          <w:p w:rsidR="00000000" w:rsidDel="00000000" w:rsidP="00000000" w:rsidRDefault="00000000" w:rsidRPr="00000000" w14:paraId="0000015C">
            <w:pPr>
              <w:widowControl w:val="0"/>
              <w:tabs>
                <w:tab w:val="left" w:leader="none" w:pos="5180"/>
              </w:tabs>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CHƯƠNG III</w:t>
            </w:r>
          </w:p>
        </w:tc>
      </w:tr>
      <w:tr>
        <w:trPr>
          <w:cantSplit w:val="0"/>
          <w:trHeight w:val="462" w:hRule="atLeast"/>
          <w:tblHeader w:val="0"/>
        </w:trPr>
        <w:tc>
          <w:tcPr>
            <w:gridSpan w:val="5"/>
            <w:shd w:fill="ffffff" w:val="clear"/>
            <w:vAlign w:val="center"/>
          </w:tcPr>
          <w:p w:rsidR="00000000" w:rsidDel="00000000" w:rsidP="00000000" w:rsidRDefault="00000000" w:rsidRPr="00000000" w14:paraId="00000161">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11</w:t>
            </w:r>
            <w:r w:rsidDel="00000000" w:rsidR="00000000" w:rsidRPr="00000000">
              <w:rPr>
                <w:rtl w:val="0"/>
              </w:rPr>
            </w:r>
          </w:p>
        </w:tc>
      </w:tr>
      <w:tr>
        <w:trPr>
          <w:cantSplit w:val="0"/>
          <w:trHeight w:val="398" w:hRule="atLeast"/>
          <w:tblHeader w:val="0"/>
        </w:trPr>
        <w:tc>
          <w:tcPr>
            <w:shd w:fill="ffffff" w:val="clear"/>
            <w:vAlign w:val="center"/>
          </w:tcPr>
          <w:p w:rsidR="00000000" w:rsidDel="00000000" w:rsidP="00000000" w:rsidRDefault="00000000" w:rsidRPr="00000000" w14:paraId="0000016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6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Tiêu đề Điều 11 và điểm a khoản 1</w:t>
            </w:r>
          </w:p>
        </w:tc>
        <w:tc>
          <w:tcPr>
            <w:shd w:fill="ffffff" w:val="clear"/>
            <w:vAlign w:val="center"/>
          </w:tcPr>
          <w:p w:rsidR="00000000" w:rsidDel="00000000" w:rsidP="00000000" w:rsidRDefault="00000000" w:rsidRPr="00000000" w14:paraId="00000168">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TP.Hồ Chí Minh</w:t>
            </w:r>
          </w:p>
        </w:tc>
        <w:tc>
          <w:tcPr>
            <w:shd w:fill="ffffff" w:val="clear"/>
          </w:tcPr>
          <w:p w:rsidR="00000000" w:rsidDel="00000000" w:rsidP="00000000" w:rsidRDefault="00000000" w:rsidRPr="00000000" w14:paraId="0000016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tiêu đề Điều 11 </w:t>
            </w:r>
            <w:r w:rsidDel="00000000" w:rsidR="00000000" w:rsidRPr="00000000">
              <w:rPr>
                <w:rFonts w:ascii="Times New Roman" w:cs="Times New Roman" w:eastAsia="Times New Roman" w:hAnsi="Times New Roman"/>
                <w:sz w:val="26"/>
                <w:szCs w:val="26"/>
                <w:rtl w:val="0"/>
              </w:rPr>
              <w:t xml:space="preserve">và </w:t>
            </w:r>
            <w:r w:rsidDel="00000000" w:rsidR="00000000" w:rsidRPr="00000000">
              <w:rPr>
                <w:rFonts w:ascii="Times New Roman" w:cs="Times New Roman" w:eastAsia="Times New Roman" w:hAnsi="Times New Roman"/>
                <w:b w:val="1"/>
                <w:bCs w:val="1"/>
                <w:sz w:val="26"/>
                <w:szCs w:val="26"/>
                <w:rtl w:val="0"/>
              </w:rPr>
              <w:t xml:space="preserve">điểm a khoản 1</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11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  </w:t>
            </w:r>
          </w:p>
          <w:p w:rsidR="00000000" w:rsidDel="00000000" w:rsidP="00000000" w:rsidRDefault="00000000" w:rsidRPr="00000000" w14:paraId="0000016A">
            <w:pPr>
              <w:widowControl w:val="0"/>
              <w:spacing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“Điều 11. Quy hoạch tổng thể Thành phố</w:t>
            </w:r>
          </w:p>
          <w:p w:rsidR="00000000" w:rsidDel="00000000" w:rsidP="00000000" w:rsidRDefault="00000000" w:rsidRPr="00000000" w14:paraId="0000016B">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1. Quy hoạch tổng thể Thành phố:</w:t>
            </w:r>
          </w:p>
          <w:p w:rsidR="00000000" w:rsidDel="00000000" w:rsidP="00000000" w:rsidRDefault="00000000" w:rsidRPr="00000000" w14:paraId="0000016C">
            <w:pPr>
              <w:widowControl w:val="0"/>
              <w:spacing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 Trên địa bàn Thành phố chỉ lập một Quy hoạch tổng thể Thành phố trên cơ sở cụ thể hóa các nội dung quy hoạch cấp quốc gia, quy hoạch vùng tại địa phương và tích hợp, lồng ghép, thay thế Quy hoạch Thành phố, Quy hoạch chung Thành phố </w:t>
            </w:r>
            <w:r w:rsidDel="00000000" w:rsidR="00000000" w:rsidRPr="00000000">
              <w:rPr>
                <w:rFonts w:ascii="Times New Roman" w:cs="Times New Roman" w:eastAsia="Times New Roman" w:hAnsi="Times New Roman"/>
                <w:b w:val="1"/>
                <w:bCs w:val="1"/>
                <w:i w:val="1"/>
                <w:iCs w:val="1"/>
                <w:sz w:val="26"/>
                <w:szCs w:val="26"/>
                <w:rtl w:val="0"/>
              </w:rPr>
              <w:t xml:space="preserve">và tích hợp, lồng ghép Quy hoạch sử dụng đất Thành phố.</w:t>
            </w:r>
          </w:p>
          <w:p w:rsidR="00000000" w:rsidDel="00000000" w:rsidP="00000000" w:rsidRDefault="00000000" w:rsidRPr="00000000" w14:paraId="0000016D">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Quy hoạch tổng thể Thành phố: có giá trị pháp lý như Quy hoạch tỉnh và Quy hoạch chung Thành phố theo quy định pháp luật;”</w:t>
            </w:r>
          </w:p>
        </w:tc>
        <w:tc>
          <w:tcPr>
            <w:shd w:fill="ffffff" w:val="clear"/>
          </w:tcPr>
          <w:p w:rsidR="00000000" w:rsidDel="00000000" w:rsidP="00000000" w:rsidRDefault="00000000" w:rsidRPr="00000000" w14:paraId="0000016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6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quy hoạch chung, quy hoạch Thành phố đã bao trùm</w:t>
            </w:r>
          </w:p>
        </w:tc>
      </w:tr>
      <w:tr>
        <w:trPr>
          <w:cantSplit w:val="0"/>
          <w:trHeight w:val="398" w:hRule="atLeast"/>
          <w:tblHeader w:val="0"/>
        </w:trPr>
        <w:tc>
          <w:tcPr>
            <w:shd w:fill="ffffff" w:val="clear"/>
            <w:vAlign w:val="center"/>
          </w:tcPr>
          <w:p w:rsidR="00000000" w:rsidDel="00000000" w:rsidP="00000000" w:rsidRDefault="00000000" w:rsidRPr="00000000" w14:paraId="0000017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7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172">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Văn hóa, Thể thao và Du lịch</w:t>
            </w:r>
          </w:p>
        </w:tc>
        <w:tc>
          <w:tcPr>
            <w:shd w:fill="ffffff" w:val="clear"/>
          </w:tcPr>
          <w:p w:rsidR="00000000" w:rsidDel="00000000" w:rsidP="00000000" w:rsidRDefault="00000000" w:rsidRPr="00000000" w14:paraId="0000017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1 Điều 11 quy định Quy hoạch tổng thể Thành phố, tích hợp, lồng ghép, thay thế Quy hoạch Thành phố và Quy hoạch chung thành phố. Để quy định này phù hợp với thực tiễn, đề nghị làm rõ mối quan hệ giữa Quy hoạch tổng thể Thành phố với hệ thống quy hoạch theo quy định của pháp luật hiện hành, nhất là về giá trị pháp lý, trình tự điều chỉnh và việc áp dụng khi có sự khác nhau giữa các loại quy hoạch, nhằm bảo đảm tính thống nhất trong hệ thống quy hoạch quốc gia. </w:t>
            </w:r>
          </w:p>
        </w:tc>
        <w:tc>
          <w:tcPr>
            <w:shd w:fill="ffffff" w:val="clear"/>
          </w:tcPr>
          <w:p w:rsidR="00000000" w:rsidDel="00000000" w:rsidP="00000000" w:rsidRDefault="00000000" w:rsidRPr="00000000" w14:paraId="0000017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w:t>
            </w:r>
          </w:p>
          <w:p w:rsidR="00000000" w:rsidDel="00000000" w:rsidP="00000000" w:rsidRDefault="00000000" w:rsidRPr="00000000" w14:paraId="0000017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a khoản 1 Điều 11 dự thảo Luật đã quy định về giá trị pháp lý của Quy hoạch tổng thể thành phố. Khoản 2 Điều 11 dự thảo Luật đã giao Hội đồng nhân dân thành phố quy định về: nội dung, thành phần hồ sơ, định mức chi phí, trình tự, thủ tục lập, thẩm định, phê duyệt Quy hoạch tổng thể Thành phố, phê duyệt điều chỉnh Quy hoạch tổng thể Thành phố; loại quy hoạch, hoạt động quy hoạch đô thị và nông thôn, hoạt động kiến trúc.</w:t>
            </w:r>
          </w:p>
          <w:p w:rsidR="00000000" w:rsidDel="00000000" w:rsidP="00000000" w:rsidRDefault="00000000" w:rsidRPr="00000000" w14:paraId="0000017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Tuy nhiên, để đảm bảo tính thống nhất trong hệ thống quy hoạch quốc gia, tiếp thu, bổ sung quy định “</w:t>
            </w:r>
            <w:r w:rsidDel="00000000" w:rsidR="00000000" w:rsidRPr="00000000">
              <w:rPr>
                <w:rFonts w:ascii="Times New Roman" w:cs="Times New Roman" w:eastAsia="Times New Roman" w:hAnsi="Times New Roman"/>
                <w:i w:val="1"/>
                <w:iCs w:val="1"/>
                <w:sz w:val="26"/>
                <w:szCs w:val="26"/>
                <w:rtl w:val="0"/>
              </w:rPr>
              <w:t xml:space="preserve">Sau khi Quy hoạch tổng thể của Thành phố được điều chỉnh, Quy hoạch quốc gia, quy hoạch vùng được cập nhật</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để bảo đảm tính thống nhất, đồng bộ</w:t>
            </w:r>
            <w:r w:rsidDel="00000000" w:rsidR="00000000" w:rsidRPr="00000000">
              <w:rPr>
                <w:rFonts w:ascii="Times New Roman" w:cs="Times New Roman" w:eastAsia="Times New Roman" w:hAnsi="Times New Roman"/>
                <w:sz w:val="26"/>
                <w:szCs w:val="26"/>
                <w:rtl w:val="0"/>
              </w:rPr>
              <w:t xml:space="preserve">.” tại điểm a khoản 1 Điều 11 dự thảo Luật.</w:t>
            </w:r>
          </w:p>
        </w:tc>
      </w:tr>
      <w:tr>
        <w:trPr>
          <w:cantSplit w:val="0"/>
          <w:trHeight w:val="398" w:hRule="atLeast"/>
          <w:tblHeader w:val="0"/>
        </w:trPr>
        <w:tc>
          <w:tcPr>
            <w:shd w:fill="ffffff" w:val="clear"/>
            <w:vAlign w:val="center"/>
          </w:tcPr>
          <w:p w:rsidR="00000000" w:rsidDel="00000000" w:rsidP="00000000" w:rsidRDefault="00000000" w:rsidRPr="00000000" w14:paraId="0000017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7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điểm b khoản 1</w:t>
            </w:r>
          </w:p>
        </w:tc>
        <w:tc>
          <w:tcPr>
            <w:shd w:fill="ffffff" w:val="clear"/>
            <w:vAlign w:val="center"/>
          </w:tcPr>
          <w:p w:rsidR="00000000" w:rsidDel="00000000" w:rsidP="00000000" w:rsidRDefault="00000000" w:rsidRPr="00000000" w14:paraId="00000179">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Thường trực HĐND TP.Hồ Chí Minh</w:t>
            </w:r>
          </w:p>
        </w:tc>
        <w:tc>
          <w:tcPr>
            <w:shd w:fill="ffffff" w:val="clear"/>
          </w:tcPr>
          <w:p w:rsidR="00000000" w:rsidDel="00000000" w:rsidP="00000000" w:rsidRDefault="00000000" w:rsidRPr="00000000" w14:paraId="0000017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Qua nghiên cứu Điều 11 dự thảo Luật, Thường trực HĐND Thành phố nhận thấy nội dung dự thảo mới đề cập thẩm quyền lập “Quy hoạch tổng thể Thành phố” (điểm a Khoản 1) và việc điều chỉnh Quy hoạch tổng thể Thành phố trong trường hợp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 (điểm b Khoản 1). Do đó, đề xuất cơ quan soạn thảo tiếp tục hỗ trợ, phối hợp với các bộ ngành nghiên cứu bổ sung Điều 11 dự thảo Luật về cơ chế đảm bảo sự thống nhất của Quy hoạch tổng thể của Thành phố (sau điều chỉnh) với quy hoạch quốc gia, quy hoạch vùng.</w:t>
            </w:r>
          </w:p>
        </w:tc>
        <w:tc>
          <w:tcPr>
            <w:shd w:fill="ffffff" w:val="clear"/>
          </w:tcPr>
          <w:p w:rsidR="00000000" w:rsidDel="00000000" w:rsidP="00000000" w:rsidRDefault="00000000" w:rsidRPr="00000000" w14:paraId="0000017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quy định: “</w:t>
            </w:r>
            <w:r w:rsidDel="00000000" w:rsidR="00000000" w:rsidRPr="00000000">
              <w:rPr>
                <w:rFonts w:ascii="Times New Roman" w:cs="Times New Roman" w:eastAsia="Times New Roman" w:hAnsi="Times New Roman"/>
                <w:i w:val="1"/>
                <w:iCs w:val="1"/>
                <w:sz w:val="26"/>
                <w:szCs w:val="26"/>
                <w:rtl w:val="0"/>
              </w:rPr>
              <w:t xml:space="preserve">Sau khi Quy hoạch tổng thể của Thành phố được điều chỉnh, Quy hoạch quốc gia, quy hoạch vùng được cập nhật</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để bảo đảm tính thống nhất, đồng bộ</w:t>
            </w:r>
            <w:r w:rsidDel="00000000" w:rsidR="00000000" w:rsidRPr="00000000">
              <w:rPr>
                <w:rFonts w:ascii="Times New Roman" w:cs="Times New Roman" w:eastAsia="Times New Roman" w:hAnsi="Times New Roman"/>
                <w:sz w:val="26"/>
                <w:szCs w:val="26"/>
                <w:rtl w:val="0"/>
              </w:rPr>
              <w:t xml:space="preserve">.” tại điểm a khoản 1 Điều 11 dự thảo Luật.</w:t>
            </w:r>
          </w:p>
        </w:tc>
      </w:tr>
      <w:tr>
        <w:trPr>
          <w:cantSplit w:val="0"/>
          <w:trHeight w:val="398" w:hRule="atLeast"/>
          <w:tblHeader w:val="0"/>
        </w:trPr>
        <w:tc>
          <w:tcPr>
            <w:shd w:fill="ffffff" w:val="clear"/>
            <w:vAlign w:val="center"/>
          </w:tcPr>
          <w:p w:rsidR="00000000" w:rsidDel="00000000" w:rsidP="00000000" w:rsidRDefault="00000000" w:rsidRPr="00000000" w14:paraId="0000017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restart"/>
            <w:shd w:fill="ffffff" w:val="clear"/>
            <w:vAlign w:val="center"/>
          </w:tcPr>
          <w:p w:rsidR="00000000" w:rsidDel="00000000" w:rsidP="00000000" w:rsidRDefault="00000000" w:rsidRPr="00000000" w14:paraId="0000017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1</w:t>
            </w:r>
          </w:p>
        </w:tc>
        <w:tc>
          <w:tcPr>
            <w:shd w:fill="ffffff" w:val="clear"/>
            <w:vAlign w:val="center"/>
          </w:tcPr>
          <w:p w:rsidR="00000000" w:rsidDel="00000000" w:rsidP="00000000" w:rsidRDefault="00000000" w:rsidRPr="00000000" w14:paraId="0000017E">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17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điều chỉnh, bổ sung thành: “</w:t>
            </w:r>
            <w:r w:rsidDel="00000000" w:rsidR="00000000" w:rsidRPr="00000000">
              <w:rPr>
                <w:rFonts w:ascii="Times New Roman" w:cs="Times New Roman" w:eastAsia="Times New Roman" w:hAnsi="Times New Roman"/>
                <w:i w:val="1"/>
                <w:iCs w:val="1"/>
                <w:sz w:val="26"/>
                <w:szCs w:val="26"/>
                <w:rtl w:val="0"/>
              </w:rPr>
              <w:t xml:space="preserve">Trên địa bàn Thành phố chỉ lập một Quy hoạch tổng thể Thành phố. Quy hoạch tổng thể Thành phố phải phù hợp, cụ thể hóa quy hoạch tổng thể quốc gia, quy hoạch vùng về phương hướng phát triển, sắp xếp, phân bố không gian các hoạt động kinh tế, xã hội, quốc phòng, an ninh, phát triển đô thị và nông thôn, kết cấu hạ tầng, sử dụng tài nguyên, bảo vệ môi trường, phòng, chống thiên tai, ứng phó với biến đổi khí hậu tại địa phương; phù hợp với quy hoạch ngành về định hướng phát triển ngành và tích hợp, lồng ghép, thay thế Quy hoạch Thành phố, Quy hoạch chung Thành phố. Quy hoạch tổng thể thành phố thuộc Hệ thống quy hoạch. Dữ liệu về Quy hoạch tổng thể Thành phố được cập nhật vào Cơ sở dữ liệu quốc gia về quy hoạch. Việc cập nhật dữ liệu Quy hoạch tổng thể Thành phố vào cơ sở dữ liệu quốc gia về quy hoạch thực hiện theo pháp luật về quy hoạch như các quy hoạch khác thuộc Hệ thống quy hoạch</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18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398" w:hRule="atLeast"/>
          <w:tblHeader w:val="0"/>
        </w:trPr>
        <w:tc>
          <w:tcPr>
            <w:shd w:fill="ffffff" w:val="clear"/>
            <w:vAlign w:val="center"/>
          </w:tcPr>
          <w:p w:rsidR="00000000" w:rsidDel="00000000" w:rsidP="00000000" w:rsidRDefault="00000000" w:rsidRPr="00000000" w14:paraId="0000018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83">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8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thứ bậc của Quy hoạch tổng thể Thành phố (điểm a khoản 1 Điều 11):</w:t>
            </w:r>
          </w:p>
          <w:p w:rsidR="00000000" w:rsidDel="00000000" w:rsidP="00000000" w:rsidRDefault="00000000" w:rsidRPr="00000000" w14:paraId="0000018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w:t>
            </w:r>
            <w:r w:rsidDel="00000000" w:rsidR="00000000" w:rsidRPr="00000000">
              <w:rPr>
                <w:rFonts w:ascii="Times New Roman" w:cs="Times New Roman" w:eastAsia="Times New Roman" w:hAnsi="Times New Roman"/>
                <w:i w:val="1"/>
                <w:iCs w:val="1"/>
                <w:sz w:val="26"/>
                <w:szCs w:val="26"/>
                <w:rtl w:val="0"/>
              </w:rPr>
              <w:t xml:space="preserve">"các nội dung có khác, mâu thuẫn... phải được cập nhật vào quy hoạch quốc gia, quy hoạch vùng khi điều chỉnh"</w:t>
            </w:r>
            <w:r w:rsidDel="00000000" w:rsidR="00000000" w:rsidRPr="00000000">
              <w:rPr>
                <w:rFonts w:ascii="Times New Roman" w:cs="Times New Roman" w:eastAsia="Times New Roman" w:hAnsi="Times New Roman"/>
                <w:sz w:val="26"/>
                <w:szCs w:val="26"/>
                <w:rtl w:val="0"/>
              </w:rPr>
              <w:t xml:space="preserve"> là chưa phù hợp với nguyên tắc thứ bậc hệ thống quy hoạch hiện hành (quy hoạch cấp dưới phải phù hợp với quy hoạch cấp trên). Đề nghị nghiên cứu, chỉnh sửa theo hướng thống nhất nguyên tắc hệ thống quy hoạch.</w:t>
            </w:r>
          </w:p>
        </w:tc>
        <w:tc>
          <w:tcPr>
            <w:shd w:fill="ffffff" w:val="clear"/>
          </w:tcPr>
          <w:p w:rsidR="00000000" w:rsidDel="00000000" w:rsidP="00000000" w:rsidRDefault="00000000" w:rsidRPr="00000000" w14:paraId="0000018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điểm a khoản 1 Điều 11 dự thảo Luật.</w:t>
            </w:r>
          </w:p>
        </w:tc>
      </w:tr>
      <w:tr>
        <w:trPr>
          <w:cantSplit w:val="0"/>
          <w:trHeight w:val="398" w:hRule="atLeast"/>
          <w:tblHeader w:val="0"/>
        </w:trPr>
        <w:tc>
          <w:tcPr>
            <w:shd w:fill="ffffff" w:val="clear"/>
            <w:vAlign w:val="center"/>
          </w:tcPr>
          <w:p w:rsidR="00000000" w:rsidDel="00000000" w:rsidP="00000000" w:rsidRDefault="00000000" w:rsidRPr="00000000" w14:paraId="0000018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restart"/>
            <w:shd w:fill="ffffff" w:val="clear"/>
            <w:vAlign w:val="center"/>
          </w:tcPr>
          <w:p w:rsidR="00000000" w:rsidDel="00000000" w:rsidP="00000000" w:rsidRDefault="00000000" w:rsidRPr="00000000" w14:paraId="0000018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1</w:t>
            </w:r>
          </w:p>
        </w:tc>
        <w:tc>
          <w:tcPr>
            <w:shd w:fill="ffffff" w:val="clear"/>
            <w:vAlign w:val="center"/>
          </w:tcPr>
          <w:p w:rsidR="00000000" w:rsidDel="00000000" w:rsidP="00000000" w:rsidRDefault="00000000" w:rsidRPr="00000000" w14:paraId="00000189">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8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điều kiện điều chỉnh quy hoạch (điểm b khoản 1 Điều 11): quy định 03 điều kiện điều chỉnh quy hoạch trong Dự thảo hiện có phạm vi hẹp hơn so với pháp luật hiện hành (Luật Quy hoạch quy định 06 căn cứ; Luật Quy hoạch đô thị và nông thôn quy định 08 điều kiện). Đề nghị bổ sung các tiêu chí định lượng rõ ràng, quy định rõ các trường hợp được điều chỉnh cục bộ, điều chỉnh tổng thể; bổ sung tiêu chí cụ thể để đánh giá tác động và trách nhiệm công khai thông tin điều chỉnh bảo đảm linh hoạt đầu tư và tránh tùy tiện.</w:t>
            </w:r>
          </w:p>
        </w:tc>
        <w:tc>
          <w:tcPr>
            <w:shd w:fill="ffffff" w:val="clear"/>
          </w:tcPr>
          <w:p w:rsidR="00000000" w:rsidDel="00000000" w:rsidP="00000000" w:rsidRDefault="00000000" w:rsidRPr="00000000" w14:paraId="0000018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8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a khoản 2 Điều 11 dự thảo Luật đã giao thẩm quyền cho Hội đồng nhân dân Thành phố quy định.</w:t>
            </w:r>
          </w:p>
        </w:tc>
      </w:tr>
      <w:tr>
        <w:trPr>
          <w:cantSplit w:val="0"/>
          <w:trHeight w:val="398" w:hRule="atLeast"/>
          <w:tblHeader w:val="0"/>
        </w:trPr>
        <w:tc>
          <w:tcPr>
            <w:shd w:fill="ffffff" w:val="clear"/>
            <w:vAlign w:val="center"/>
          </w:tcPr>
          <w:p w:rsidR="00000000" w:rsidDel="00000000" w:rsidP="00000000" w:rsidRDefault="00000000" w:rsidRPr="00000000" w14:paraId="0000018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8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19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điều chỉnh bổ sung quy định tại điểm b khoản 1 Điều 11 về điều chỉnh quy hoạch tổng thể như sau: </w:t>
            </w:r>
            <w:r w:rsidDel="00000000" w:rsidR="00000000" w:rsidRPr="00000000">
              <w:rPr>
                <w:rFonts w:ascii="Times New Roman" w:cs="Times New Roman" w:eastAsia="Times New Roman" w:hAnsi="Times New Roman"/>
                <w:i w:val="1"/>
                <w:iCs w:val="1"/>
                <w:sz w:val="26"/>
                <w:szCs w:val="26"/>
                <w:rtl w:val="0"/>
              </w:rPr>
              <w:t xml:space="preserve">“Quy hoạch tổng thể Thành phố chỉ được điều chỉnh trong trường hợp </w:t>
            </w:r>
            <w:r w:rsidDel="00000000" w:rsidR="00000000" w:rsidRPr="00000000">
              <w:rPr>
                <w:rFonts w:ascii="Times New Roman" w:cs="Times New Roman" w:eastAsia="Times New Roman" w:hAnsi="Times New Roman"/>
                <w:b w:val="1"/>
                <w:bCs w:val="1"/>
                <w:i w:val="1"/>
                <w:iCs w:val="1"/>
                <w:sz w:val="26"/>
                <w:szCs w:val="26"/>
                <w:u w:val="single"/>
                <w:rtl w:val="0"/>
              </w:rPr>
              <w:t xml:space="preserve">quy hoạch cấp trên có sự thay đổi</w:t>
            </w:r>
            <w:r w:rsidDel="00000000" w:rsidR="00000000" w:rsidRPr="00000000">
              <w:rPr>
                <w:rFonts w:ascii="Times New Roman" w:cs="Times New Roman" w:eastAsia="Times New Roman" w:hAnsi="Times New Roman"/>
                <w:i w:val="1"/>
                <w:iCs w:val="1"/>
                <w:sz w:val="26"/>
                <w:szCs w:val="26"/>
                <w:rtl w:val="0"/>
              </w:rPr>
              <w:t xml:space="preserve">; phục vụ lợi ích quốc gia, lợi ích công cộng đặc biệt quan trọng, yêu cầu về quốc phòng, an ninh; khi có biến động lớn về điều kiện tự nhiên, kinh tế - xã hội hoặc để thực hiện yêu cầu của Ban Chấp hành Đảng bộ Thành phố”</w:t>
            </w:r>
            <w:r w:rsidDel="00000000" w:rsidR="00000000" w:rsidRPr="00000000">
              <w:rPr>
                <w:rFonts w:ascii="Times New Roman" w:cs="Times New Roman" w:eastAsia="Times New Roman" w:hAnsi="Times New Roman"/>
                <w:sz w:val="26"/>
                <w:szCs w:val="26"/>
                <w:rtl w:val="0"/>
              </w:rPr>
              <w:t xml:space="preserve">. </w:t>
            </w:r>
          </w:p>
        </w:tc>
        <w:tc>
          <w:tcPr>
            <w:shd w:fill="ffffff" w:val="clear"/>
          </w:tcPr>
          <w:p w:rsidR="00000000" w:rsidDel="00000000" w:rsidP="00000000" w:rsidRDefault="00000000" w:rsidRPr="00000000" w14:paraId="0000019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xin giữ nguyên quy định tại khoản 1 Điều 11. Đồng thời, bổ sung nội dung làm rõ như sau:</w:t>
            </w:r>
          </w:p>
          <w:p w:rsidR="00000000" w:rsidDel="00000000" w:rsidP="00000000" w:rsidRDefault="00000000" w:rsidRPr="00000000" w14:paraId="0000019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phê duyệt, điều chỉnh Quy hoạch tổng thể Thành phố sau khi lấy ý kiến Bộ Công an, Bộ Quốc phòng, Bộ Xây dựng, Bộ Nông nghiệp và Môi trường, Bộ Tài chính và được Hội đồng nhân dân Thành phố phê duyệt qua quá trình rà soát, cân nhắc và có ý kiến đồng thuận của các bộ ngành chủ quản. </w:t>
            </w:r>
          </w:p>
          <w:p w:rsidR="00000000" w:rsidDel="00000000" w:rsidP="00000000" w:rsidRDefault="00000000" w:rsidRPr="00000000" w14:paraId="0000019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Bên cạnh đó, Thành phố đang tiến hành lập quy hoạch Tổng thể tầm nhìn 100 năm theo đúng tinh thần và chỉ đạo của Trung ương tại Nghị quyết số 09-NQ/TW, việc điều chỉnh Quy hoạch tổng thể Thành phố  chỉ thực hiện trong những trường hợp thật sự cấp thiết để đảm bảo tính nghiêm minh và thống nhất của hệ thống quản lý.</w:t>
            </w:r>
          </w:p>
        </w:tc>
      </w:tr>
      <w:tr>
        <w:trPr>
          <w:cantSplit w:val="0"/>
          <w:trHeight w:val="398" w:hRule="atLeast"/>
          <w:tblHeader w:val="0"/>
        </w:trPr>
        <w:tc>
          <w:tcPr>
            <w:shd w:fill="ffffff" w:val="clear"/>
            <w:vAlign w:val="center"/>
          </w:tcPr>
          <w:p w:rsidR="00000000" w:rsidDel="00000000" w:rsidP="00000000" w:rsidRDefault="00000000" w:rsidRPr="00000000" w14:paraId="0000019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9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96">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Văn hóa, Thể thao và Du lịch</w:t>
            </w:r>
          </w:p>
        </w:tc>
        <w:tc>
          <w:tcPr>
            <w:shd w:fill="ffffff" w:val="clear"/>
          </w:tcPr>
          <w:p w:rsidR="00000000" w:rsidDel="00000000" w:rsidP="00000000" w:rsidRDefault="00000000" w:rsidRPr="00000000" w14:paraId="0000019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cân nhắc, bổ sung: Quy hoạch tổng thể Thành phố phải xác định định hướng phát triển các không gian văn hóa, du lịch, thương mại, dịch vụ; các khu vực phát triển kinh tế ban đêm; hệ thống không gian ven sông, ven biển, quảng trường, công viên, tuyến phố đi bộ và các khu vực có tiềm năng phát triển du lịch nhằm khai thác hiệu quả tài nguyên đô thị, nâng cao sức hấp dẫn và năng lực cạnh tranh của Đô thị đặc biệt.</w:t>
            </w:r>
          </w:p>
        </w:tc>
        <w:tc>
          <w:tcPr>
            <w:shd w:fill="ffffff" w:val="clear"/>
          </w:tcPr>
          <w:p w:rsidR="00000000" w:rsidDel="00000000" w:rsidP="00000000" w:rsidRDefault="00000000" w:rsidRPr="00000000" w14:paraId="0000019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nguyên tắc tại điểm c khoản 1 Điều 11 dự thảo Luật:</w:t>
            </w:r>
          </w:p>
          <w:p w:rsidR="00000000" w:rsidDel="00000000" w:rsidP="00000000" w:rsidRDefault="00000000" w:rsidRPr="00000000" w14:paraId="0000019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Quy hoạch tổng thể Thành phố phải bảo đảm xác định định hướng phát triển các không gian văn hóa, du lịch, thương mại, dịch vụ; các khu vực phát triển kinh tế ban đêm; hệ thống không gian ven sông, ven biển, quảng trường, công viên, tuyến phố đi bộ và các khu vực có tiềm năng phát triển du lịch nhằm khai thác hiệu quả tài nguyên đô thị, nâng cao sức hấp dẫn và năng lực cạnh tranh của Đô thị đặc biệt.</w:t>
            </w:r>
            <w:r w:rsidDel="00000000" w:rsidR="00000000" w:rsidRPr="00000000">
              <w:rPr>
                <w:rFonts w:ascii="Times New Roman" w:cs="Times New Roman" w:eastAsia="Times New Roman" w:hAnsi="Times New Roman"/>
                <w:sz w:val="26"/>
                <w:szCs w:val="26"/>
                <w:rtl w:val="0"/>
              </w:rPr>
              <w:t xml:space="preserve">”</w:t>
            </w:r>
          </w:p>
        </w:tc>
      </w:tr>
      <w:tr>
        <w:trPr>
          <w:cantSplit w:val="0"/>
          <w:trHeight w:val="398" w:hRule="atLeast"/>
          <w:tblHeader w:val="0"/>
        </w:trPr>
        <w:tc>
          <w:tcPr>
            <w:shd w:fill="ffffff" w:val="clear"/>
            <w:vAlign w:val="center"/>
          </w:tcPr>
          <w:p w:rsidR="00000000" w:rsidDel="00000000" w:rsidP="00000000" w:rsidRDefault="00000000" w:rsidRPr="00000000" w14:paraId="0000019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9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shd w:fill="ffffff" w:val="clear"/>
            <w:vAlign w:val="center"/>
          </w:tcPr>
          <w:p w:rsidR="00000000" w:rsidDel="00000000" w:rsidP="00000000" w:rsidRDefault="00000000" w:rsidRPr="00000000" w14:paraId="0000019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19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điều chỉnh quy định tại khoản 2 Điều 11 như sau: </w:t>
            </w:r>
            <w:r w:rsidDel="00000000" w:rsidR="00000000" w:rsidRPr="00000000">
              <w:rPr>
                <w:rFonts w:ascii="Times New Roman" w:cs="Times New Roman" w:eastAsia="Times New Roman" w:hAnsi="Times New Roman"/>
                <w:i w:val="1"/>
                <w:iCs w:val="1"/>
                <w:sz w:val="26"/>
                <w:szCs w:val="26"/>
                <w:rtl w:val="0"/>
              </w:rPr>
              <w:t xml:space="preserve">“a) Quy định nội dung, thành phần hồ sơ, định mức chi phí, trình tự, thủ tục lập, thẩm định, phê duyệt, </w:t>
            </w:r>
            <w:r w:rsidDel="00000000" w:rsidR="00000000" w:rsidRPr="00000000">
              <w:rPr>
                <w:rFonts w:ascii="Times New Roman" w:cs="Times New Roman" w:eastAsia="Times New Roman" w:hAnsi="Times New Roman"/>
                <w:b w:val="1"/>
                <w:bCs w:val="1"/>
                <w:i w:val="1"/>
                <w:iCs w:val="1"/>
                <w:sz w:val="26"/>
                <w:szCs w:val="26"/>
                <w:u w:val="single"/>
                <w:rtl w:val="0"/>
              </w:rPr>
              <w:t xml:space="preserve">công bố, cung cấp thông tin, thực hiện, đánh giá</w:t>
            </w:r>
            <w:r w:rsidDel="00000000" w:rsidR="00000000" w:rsidRPr="00000000">
              <w:rPr>
                <w:rFonts w:ascii="Times New Roman" w:cs="Times New Roman" w:eastAsia="Times New Roman" w:hAnsi="Times New Roman"/>
                <w:i w:val="1"/>
                <w:iCs w:val="1"/>
                <w:sz w:val="26"/>
                <w:szCs w:val="26"/>
                <w:rtl w:val="0"/>
              </w:rPr>
              <w:t xml:space="preserve">, phê duyệt điều chỉnh Quy hoạch tổng thể Thành phố. Quy hoạch tổng thể Thành phố, điều chỉnh quy hoạch tổng thể Thành phố phải lấy ý kiến Bộ Công an, Bộ Quốc phòng, Bộ Tài chính, Bộ Xây dựng, Bộ Nông nghiệp và Môi trường, </w:t>
            </w:r>
            <w:r w:rsidDel="00000000" w:rsidR="00000000" w:rsidRPr="00000000">
              <w:rPr>
                <w:rFonts w:ascii="Times New Roman" w:cs="Times New Roman" w:eastAsia="Times New Roman" w:hAnsi="Times New Roman"/>
                <w:b w:val="1"/>
                <w:bCs w:val="1"/>
                <w:i w:val="1"/>
                <w:iCs w:val="1"/>
                <w:sz w:val="26"/>
                <w:szCs w:val="26"/>
                <w:u w:val="single"/>
                <w:rtl w:val="0"/>
              </w:rPr>
              <w:t xml:space="preserve">UBND các tỉnh liền kề</w:t>
            </w:r>
            <w:r w:rsidDel="00000000" w:rsidR="00000000" w:rsidRPr="00000000">
              <w:rPr>
                <w:rFonts w:ascii="Times New Roman" w:cs="Times New Roman" w:eastAsia="Times New Roman" w:hAnsi="Times New Roman"/>
                <w:i w:val="1"/>
                <w:iCs w:val="1"/>
                <w:sz w:val="26"/>
                <w:szCs w:val="26"/>
                <w:rtl w:val="0"/>
              </w:rPr>
              <w:t xml:space="preserve">, cộng đồng dân cư, các cơ quan, tổ chức, cá nhân có liên quan trước khi phê duyệt”</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9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làm rõ thẩm quyền của Hội đồng nhân dân Thành phố tại khoản 2 Điều 11 về </w:t>
            </w:r>
            <w:r w:rsidDel="00000000" w:rsidR="00000000" w:rsidRPr="00000000">
              <w:rPr>
                <w:rFonts w:ascii="Times New Roman" w:cs="Times New Roman" w:eastAsia="Times New Roman" w:hAnsi="Times New Roman"/>
                <w:b w:val="1"/>
                <w:bCs w:val="1"/>
                <w:sz w:val="26"/>
                <w:szCs w:val="26"/>
                <w:rtl w:val="0"/>
              </w:rPr>
              <w:t xml:space="preserve">quy định loại quy hoạch, hoạt động quy hoạch đô thị và nông thôn, hoạt động kiến trúc</w:t>
            </w:r>
            <w:r w:rsidDel="00000000" w:rsidR="00000000" w:rsidRPr="00000000">
              <w:rPr>
                <w:rFonts w:ascii="Times New Roman" w:cs="Times New Roman" w:eastAsia="Times New Roman" w:hAnsi="Times New Roman"/>
                <w:sz w:val="26"/>
                <w:szCs w:val="26"/>
                <w:rtl w:val="0"/>
              </w:rPr>
              <w:t xml:space="preserve">, đồng thời đề nghị xem xét, bổ sung mối quan hệ giữa các loại quy hoạch. </w:t>
            </w:r>
          </w:p>
        </w:tc>
        <w:tc>
          <w:tcPr>
            <w:shd w:fill="ffffff" w:val="clear"/>
          </w:tcPr>
          <w:p w:rsidR="00000000" w:rsidDel="00000000" w:rsidP="00000000" w:rsidRDefault="00000000" w:rsidRPr="00000000" w14:paraId="0000019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điều chỉnh lại quy định tại khoản 2 Điều 11 dự thảo Luật.</w:t>
            </w:r>
          </w:p>
          <w:p w:rsidR="00000000" w:rsidDel="00000000" w:rsidP="00000000" w:rsidRDefault="00000000" w:rsidRPr="00000000" w14:paraId="000001A0">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1">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2">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3">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4">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6">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7">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8">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9">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A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w:t>
            </w:r>
          </w:p>
          <w:p w:rsidR="00000000" w:rsidDel="00000000" w:rsidP="00000000" w:rsidRDefault="00000000" w:rsidRPr="00000000" w14:paraId="000001A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tại khoản 2 Điều 11 về </w:t>
            </w:r>
            <w:r w:rsidDel="00000000" w:rsidR="00000000" w:rsidRPr="00000000">
              <w:rPr>
                <w:rFonts w:ascii="Times New Roman" w:cs="Times New Roman" w:eastAsia="Times New Roman" w:hAnsi="Times New Roman"/>
                <w:b w:val="1"/>
                <w:bCs w:val="1"/>
                <w:sz w:val="26"/>
                <w:szCs w:val="26"/>
                <w:rtl w:val="0"/>
              </w:rPr>
              <w:t xml:space="preserve">quy định loại quy hoạch, hoạt động quy hoạch đô thị và nông thôn, hoạt động kiến trúc</w:t>
            </w:r>
            <w:r w:rsidDel="00000000" w:rsidR="00000000" w:rsidRPr="00000000">
              <w:rPr>
                <w:rFonts w:ascii="Times New Roman" w:cs="Times New Roman" w:eastAsia="Times New Roman" w:hAnsi="Times New Roman"/>
                <w:sz w:val="26"/>
                <w:szCs w:val="26"/>
                <w:rtl w:val="0"/>
              </w:rPr>
              <w:t xml:space="preserve"> đã làm rõ thẩm quyền của Hội đồng nhân dân Thành phố.</w:t>
            </w:r>
          </w:p>
          <w:p w:rsidR="00000000" w:rsidDel="00000000" w:rsidP="00000000" w:rsidRDefault="00000000" w:rsidRPr="00000000" w14:paraId="000001A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Mối quan hệ giữa các loại quy hoạch đã được quy định tại điểm a khoản 1 Điều 11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1A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A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b khoản 2</w:t>
            </w:r>
          </w:p>
        </w:tc>
        <w:tc>
          <w:tcPr>
            <w:shd w:fill="ffffff" w:val="clear"/>
            <w:vAlign w:val="center"/>
          </w:tcPr>
          <w:p w:rsidR="00000000" w:rsidDel="00000000" w:rsidP="00000000" w:rsidRDefault="00000000" w:rsidRPr="00000000" w14:paraId="000001A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B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thẩm quyền giao cho HĐND Thành phố (điểm a, b khoản 2 Điều 11):</w:t>
            </w:r>
          </w:p>
          <w:p w:rsidR="00000000" w:rsidDel="00000000" w:rsidP="00000000" w:rsidRDefault="00000000" w:rsidRPr="00000000" w14:paraId="000001B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Quy định giao HĐND quy định về nội dung, thành phần hồ sơ, quy trình kỹ thuật lập quy hoạch sẽ dẫn đến mỗi Đô thị đặc biệt có một quy trình khác nhau, gây mất tính thống nhất quốc gia và khó khăn cho công tác kiểm tra, hướng dẫn của các Bộ ngành. Đây là nội dung chuyên môn thuộc phạm vi của cơ quan hành chính và cơ quan chuyên môn (UBND). Do đó, đề nghị Luật cần quy định một khung trình tự, thủ tục thống nhất; HĐND Thành phố chỉ quy định cụ thể đối với các nội dung mang tính đặc thù riêng của địa phương.</w:t>
            </w:r>
          </w:p>
          <w:p w:rsidR="00000000" w:rsidDel="00000000" w:rsidP="00000000" w:rsidRDefault="00000000" w:rsidRPr="00000000" w14:paraId="000001B2">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1B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B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quy định tại khoản 2 Điều 5 Luật Tổ chức Quốc hội năm 2014, sửa đổi, bổ sung năm 2025: “</w:t>
            </w:r>
            <w:r w:rsidDel="00000000" w:rsidR="00000000" w:rsidRPr="00000000">
              <w:rPr>
                <w:rFonts w:ascii="Times New Roman" w:cs="Times New Roman" w:eastAsia="Times New Roman" w:hAnsi="Times New Roman"/>
                <w:i w:val="1"/>
                <w:iCs w:val="1"/>
                <w:sz w:val="26"/>
                <w:szCs w:val="26"/>
                <w:highlight w:val="white"/>
                <w:rtl w:val="0"/>
              </w:rPr>
              <w:t xml:space="preserve">Luật chỉ quy định các vấn đề mang tính ổn định, có giá trị lâu dài; quy định cụ thể các nội dung liên quan đến quyền con người, quyền, nghĩa vụ của công dân, tố tụng tư pháp, các vấn đề có ảnh hưởng lớn đến đời sống xã hội, mối quan hệ giữa Nhà nước với công dân và xã hội. Đối với các nội dung quản lý nhà nước theo từng lĩnh vực, các vấn đề mới, có tính kiến tạo phát triển, các vấn đề chưa có thực tiễn kiểm nghiệm, luật chỉ quy định các nội dung chính sách có tính nguyên tắc, định hướng thuộc thẩm quyền của Quốc hội để thể chế hóa chủ trương, chính sách của Đảng; phân quyền cho Chính phủ, các cơ quan trong bộ máy nhà nước trong việc tiếp tục cụ thể hóa các quy định của luật và thực hiện phân cấp bảo đảm phù hợp với năng lực tổ chức thực hiện của từng cơ quan, tổ chức, chính quyền địa phương các cấp và kịp thời đáp ứng yêu cầu phát triển kinh tế - xã hội trong từng giai đoạn; cơ bản không quy định các nội dung về thủ tục hành chính, về quy trình, quy chuẩn chuyên môn, kỹ thuật và các nội dung có tính biến động cao.</w:t>
            </w:r>
            <w:r w:rsidDel="00000000" w:rsidR="00000000" w:rsidRPr="00000000">
              <w:rPr>
                <w:rFonts w:ascii="Times New Roman" w:cs="Times New Roman" w:eastAsia="Times New Roman" w:hAnsi="Times New Roman"/>
                <w:sz w:val="26"/>
                <w:szCs w:val="26"/>
                <w:highlight w:val="white"/>
                <w:rtl w:val="0"/>
              </w:rPr>
              <w:t xml:space="preserve">”.</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1B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B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shd w:fill="ffffff" w:val="clear"/>
            <w:vAlign w:val="center"/>
          </w:tcPr>
          <w:p w:rsidR="00000000" w:rsidDel="00000000" w:rsidP="00000000" w:rsidRDefault="00000000" w:rsidRPr="00000000" w14:paraId="000001B7">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B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thẩm quyền phê duyệt quy hoạch (khoản 3 Điều 11): Dự thảo giao Chủ tịch UBND Thành phố phê duyệt Quy hoạch tổng thể nhưng lại không quy định thẩm quyền đối với các cấp độ quy hoạch khác (như quy hoạch phân khu, quy hoạch chi tiết), dễ dẫn đến thiếu đồng bộ trong quản lý.</w:t>
            </w:r>
          </w:p>
        </w:tc>
        <w:tc>
          <w:tcPr>
            <w:shd w:fill="ffffff" w:val="clear"/>
          </w:tcPr>
          <w:p w:rsidR="00000000" w:rsidDel="00000000" w:rsidP="00000000" w:rsidRDefault="00000000" w:rsidRPr="00000000" w14:paraId="000001B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B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thẩm quyền với các cấp độ quy hoạch khác được Hội đồng nhân dân quy định (khoản 2 Điều 11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1B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B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B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Sở Xây dựng TP.Cần Thơ</w:t>
            </w:r>
          </w:p>
        </w:tc>
        <w:tc>
          <w:tcPr>
            <w:shd w:fill="ffffff" w:val="clear"/>
          </w:tcPr>
          <w:p w:rsidR="00000000" w:rsidDel="00000000" w:rsidP="00000000" w:rsidRDefault="00000000" w:rsidRPr="00000000" w14:paraId="000001B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Chính sách 02: </w:t>
            </w:r>
            <w:r w:rsidDel="00000000" w:rsidR="00000000" w:rsidRPr="00000000">
              <w:rPr>
                <w:rFonts w:ascii="Times New Roman" w:cs="Times New Roman" w:eastAsia="Times New Roman" w:hAnsi="Times New Roman"/>
                <w:sz w:val="26"/>
                <w:szCs w:val="26"/>
                <w:rtl w:val="0"/>
              </w:rPr>
              <w:t xml:space="preserve">Về quy hoạch:</w:t>
            </w:r>
          </w:p>
          <w:p w:rsidR="00000000" w:rsidDel="00000000" w:rsidP="00000000" w:rsidRDefault="00000000" w:rsidRPr="00000000" w14:paraId="000001B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Căn cứ Quy hoạch Thành phố được phê duyệt, Ủy ban nhân dân Thành phố quyết định danh mục quy hoạch đô thị và nông thôn được tổ chức lập đồng thời quy hoạch phân khu và quy hoạch chi tiết. Trường hợp quy hoạch chi tiết được lập, thẩm định xong trước thì được phê duyệt trước và được cập nhật vào quy hoạch phân khu.</w:t>
            </w:r>
          </w:p>
          <w:p w:rsidR="00000000" w:rsidDel="00000000" w:rsidP="00000000" w:rsidRDefault="00000000" w:rsidRPr="00000000" w14:paraId="000001C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Việc điều chỉnh Quy hoạch Thành phố, Quy hoạch chung Thành phố được thực hiện như sau:</w:t>
            </w:r>
          </w:p>
          <w:p w:rsidR="00000000" w:rsidDel="00000000" w:rsidP="00000000" w:rsidRDefault="00000000" w:rsidRPr="00000000" w14:paraId="000001C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Theo trình tự, thủ tục rút gọn theo quy định của pháp luật về quy hoạch, trình tự, thủ tục điều chỉnh cục bộ quy hoạch theo quy định của pháp luật về quy hoạch đô thị và nông thôn và được thực hiện đồng thời với thủ tục lập, thẩm định báo cáo chủ trương đầu tư; lập, thẩm định, phê duyệt dự án đầu tư;</w:t>
            </w:r>
          </w:p>
          <w:p w:rsidR="00000000" w:rsidDel="00000000" w:rsidP="00000000" w:rsidRDefault="00000000" w:rsidRPr="00000000" w14:paraId="000001C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Nội dung điều chỉnh phải được cập nhật vào quy hoạch ngành quốc gia và quy hoạch cấp trên khi điều chỉnh;</w:t>
            </w:r>
          </w:p>
          <w:p w:rsidR="00000000" w:rsidDel="00000000" w:rsidP="00000000" w:rsidRDefault="00000000" w:rsidRPr="00000000" w14:paraId="000001C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Đối với việc tổ chức thực hiện lập quy hoạch đô thị và nông thôn, Ủy ban nhân dân Thành phố quyết định:</w:t>
            </w:r>
          </w:p>
          <w:p w:rsidR="00000000" w:rsidDel="00000000" w:rsidP="00000000" w:rsidRDefault="00000000" w:rsidRPr="00000000" w14:paraId="000001C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Giao đơn vị tổ chức lập quy hoạch tự thực hiện việc lập quy hoạch;</w:t>
            </w:r>
          </w:p>
          <w:p w:rsidR="00000000" w:rsidDel="00000000" w:rsidP="00000000" w:rsidRDefault="00000000" w:rsidRPr="00000000" w14:paraId="000001C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Giao đơn vị công lập hoặc đơn vị ngoài công lập tổ chức lập quy hoạch đô thị và nông thôn trước thời điểm lựa chọn nhà đầu tư, nhà thầu;</w:t>
            </w:r>
          </w:p>
          <w:p w:rsidR="00000000" w:rsidDel="00000000" w:rsidP="00000000" w:rsidRDefault="00000000" w:rsidRPr="00000000" w14:paraId="000001C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Phê duyệt quy hoạch chi tiết trong trường hợp có nội dung khác với quy hoạch phân khu được phê duyệt khi đáp ứng được điều kiện điều chỉnh cục bộ quy hoạch phân khu theo quy định của pháp luật về quy hoạch đô thị và nông thôn. Nội dung phê duyệt quy hoạch chi tiết được cập nhật khi điều chỉnh quy hoạch phân khu;</w:t>
            </w:r>
          </w:p>
          <w:p w:rsidR="00000000" w:rsidDel="00000000" w:rsidP="00000000" w:rsidRDefault="00000000" w:rsidRPr="00000000" w14:paraId="000001C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Quy hoạch phân khu, quy hoạch chi tiết đô thị và nông thôn trên địa bàn Thành phố không phải thực hiện thủ tục lập, thẩm định, phê duyệt nhiệm vụ quy hoạch. Trường hợp thực hiện đồng thời thì lấy ý kiến cộng đồng dân cư 01 lần;</w:t>
            </w:r>
          </w:p>
          <w:p w:rsidR="00000000" w:rsidDel="00000000" w:rsidP="00000000" w:rsidRDefault="00000000" w:rsidRPr="00000000" w14:paraId="000001C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Việc điều chỉnh quy hoạch đô thị và nông thôn để phục vụ lợi ích cộng đồng theo quy định của pháp luật về quy hoạch đô thị và nông thôn được thực hiện khi thuộc một trong các trường hợp sau đây: tăng chỉ tiêu đất hạ tầng xã hội, hạ tầng kỹ thuật; giảm mật độ xây dựng; tăng chỉ tiêu diện tích sàn ở bình quân đầu người nhưng phải bảo đảm kế hoạch phát triển nhà ở của Thành phố và không làm tăng mật độ xây dựng và không làm quá tải hạ tầng khu vực; bổ sung các công trình công cộng hoặc cải thiện cảnh quan đô thị nhằm nâng cao chất lượng, điều kiện sống, sinh hoạt, làm việc của người dân trong khu vực.</w:t>
            </w:r>
          </w:p>
        </w:tc>
        <w:tc>
          <w:tcPr>
            <w:shd w:fill="ffffff" w:val="clear"/>
          </w:tcPr>
          <w:p w:rsidR="00000000" w:rsidDel="00000000" w:rsidP="00000000" w:rsidRDefault="00000000" w:rsidRPr="00000000" w14:paraId="000001C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CA">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1C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Dự thảo Luật chỉ quy định phân quyền cho Hội đồng nhân dân Thành phố quy định hoạt động quy hoạch đô thị và nông thôn mà không quy định cụ thể, chi tiết. </w:t>
            </w:r>
          </w:p>
        </w:tc>
      </w:tr>
      <w:tr>
        <w:trPr>
          <w:cantSplit w:val="0"/>
          <w:trHeight w:val="421" w:hRule="atLeast"/>
          <w:tblHeader w:val="0"/>
        </w:trPr>
        <w:tc>
          <w:tcPr>
            <w:shd w:fill="ffffff" w:val="clear"/>
            <w:vAlign w:val="center"/>
          </w:tcPr>
          <w:p w:rsidR="00000000" w:rsidDel="00000000" w:rsidP="00000000" w:rsidRDefault="00000000" w:rsidRPr="00000000" w14:paraId="000001C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C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C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Uỷ ban Kinh tế và Tài chính</w:t>
            </w:r>
          </w:p>
        </w:tc>
        <w:tc>
          <w:tcPr>
            <w:shd w:fill="ffffff" w:val="clear"/>
          </w:tcPr>
          <w:p w:rsidR="00000000" w:rsidDel="00000000" w:rsidP="00000000" w:rsidRDefault="00000000" w:rsidRPr="00000000" w14:paraId="000001C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Đề nghị rà soát, làm rõ mối quan hệ giữa Quy hoạch tổng thể Thành phố với quy hoạch cấp quốc gia, quy hoạch vùng và các quy hoạch ngành; đồng thời đánh giá tác động của mô hình quy hoạch này đến việc huy động, phân bổ nguồn lực đầu tư, bảo đảm tính thống nhất, đồng bộ trong tổ chức thực hiện làm căn cứ xem xét tính khả thi của đề xuất.</w:t>
            </w:r>
            <w:r w:rsidDel="00000000" w:rsidR="00000000" w:rsidRPr="00000000">
              <w:rPr>
                <w:rtl w:val="0"/>
              </w:rPr>
            </w:r>
          </w:p>
        </w:tc>
        <w:tc>
          <w:tcPr>
            <w:shd w:fill="ffffff" w:val="clear"/>
          </w:tcPr>
          <w:p w:rsidR="00000000" w:rsidDel="00000000" w:rsidP="00000000" w:rsidRDefault="00000000" w:rsidRPr="00000000" w14:paraId="000001D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 </w:t>
            </w:r>
          </w:p>
          <w:p w:rsidR="00000000" w:rsidDel="00000000" w:rsidP="00000000" w:rsidRDefault="00000000" w:rsidRPr="00000000" w14:paraId="000001D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bổ sung “quan điểm, tầm nhìn, mục tiêu phát triển” tại điểm a khoản 1 Điều 11 dự thảo Luật.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1D2">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12</w:t>
            </w:r>
          </w:p>
        </w:tc>
      </w:tr>
      <w:tr>
        <w:trPr>
          <w:cantSplit w:val="0"/>
          <w:trHeight w:val="421" w:hRule="atLeast"/>
          <w:tblHeader w:val="0"/>
        </w:trPr>
        <w:tc>
          <w:tcPr>
            <w:shd w:fill="ffffff" w:val="clear"/>
            <w:vAlign w:val="center"/>
          </w:tcPr>
          <w:p w:rsidR="00000000" w:rsidDel="00000000" w:rsidP="00000000" w:rsidRDefault="00000000" w:rsidRPr="00000000" w14:paraId="000001D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D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shd w:fill="ffffff" w:val="clear"/>
            <w:vAlign w:val="center"/>
          </w:tcPr>
          <w:p w:rsidR="00000000" w:rsidDel="00000000" w:rsidP="00000000" w:rsidRDefault="00000000" w:rsidRPr="00000000" w14:paraId="000001D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1D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cơ quan chủ trì soạn thảo nghiên cứu điều chỉnh quy định giao Hội đồng nhân dân thành phố quyết định phê duyệt, điều chỉnh quy hoạch không gian tầm thấp, không gian tầm cao. Lý do:</w:t>
            </w:r>
          </w:p>
          <w:p w:rsidR="00000000" w:rsidDel="00000000" w:rsidP="00000000" w:rsidRDefault="00000000" w:rsidRPr="00000000" w14:paraId="000001D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Một là, không gian tầm thấp, không gian tầm cao là bộ phận của vùng trời quốc gia, liên quan trực tiếp đến nhiệm vụ quản lý, bảo vệ chủ quyền vùng trời, quốc phòng, an ninh và an toàn hoạt động bay. Theo quy định của pháp luật hiện hành, quản lý vùng trời thuộc trách nhiệm của Chính phủ và Bộ Quốc phòng.</w:t>
            </w:r>
          </w:p>
          <w:p w:rsidR="00000000" w:rsidDel="00000000" w:rsidP="00000000" w:rsidRDefault="00000000" w:rsidRPr="00000000" w14:paraId="000001D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Hai là, quy hoạch không gian tầm thấp, không gian tầm cao có phạm vi tác động liên vùng, liên ngành, ảnh hưởng trực tiếp đến hoạt động bay quân sự, dân dụng, thế trận phòng không và các khu vực trọng yếu về quốc phòng, an ninh; do đó cần được quản lý, quy hoạch thống nhất ở cấp quốc gia.</w:t>
            </w:r>
          </w:p>
          <w:p w:rsidR="00000000" w:rsidDel="00000000" w:rsidP="00000000" w:rsidRDefault="00000000" w:rsidRPr="00000000" w14:paraId="000001D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Ba là, theo định hướng phát triển kinh tế tầm thấp, giai đoạn đến năm 2030 nghiên cứu khai thác vùng trời dưới 1.000 m, giai đoạn 2030 - 2045 mở rộng đến dưới 3.000 m. Đây là khu vực có ý nghĩa đặc biệt quan trọng đối với nhiệm vụ quản lý, bảo vệ vùng trời quốc gia, cần được Chính phủ quản lý thống nhất để bảo đảm hài hòa giữa phát triển kinh tế với quốc phòng, an ninh.</w:t>
            </w:r>
          </w:p>
          <w:p w:rsidR="00000000" w:rsidDel="00000000" w:rsidP="00000000" w:rsidRDefault="00000000" w:rsidRPr="00000000" w14:paraId="000001D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Bốn là, việc giao địa phương phê duyệt, điều chỉnh quy hoạch có nguy cơ phân mảnh quản lý vùng trời, ảnh hưởng nguyên tắc quản lý thống nhất, tiềm ẩn nguy cơ lộ lọt thông tin liên quan đến khu vực cấm bay, hạn chế bay, khu vực trọng yếu quốc phòng, an ninh và tạo tiền lệ cho các địa phương khác áp dụng cơ chế tương tự.</w:t>
            </w:r>
          </w:p>
          <w:p w:rsidR="00000000" w:rsidDel="00000000" w:rsidP="00000000" w:rsidRDefault="00000000" w:rsidRPr="00000000" w14:paraId="000001D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Từ các nội dung trên, đề nghị sửa đổi theo hướng: Chính phủ quyết định phê duyệt, điều chỉnh quy hoạch không gian tầm thấp, không gian tầm cao; Bộ Quốc phòng thẩm định; Hội đồng nhân dân thành phố tham gia ý kiến đối với nội dung quy hoạch trên địa bàn. Địa phương thực hiện quy hoạch các công trình, hạ tầng phục vụ khai thác theo quy định của pháp luật.</w:t>
            </w:r>
          </w:p>
        </w:tc>
        <w:tc>
          <w:tcPr>
            <w:shd w:fill="ffffff" w:val="clear"/>
          </w:tcPr>
          <w:p w:rsidR="00000000" w:rsidDel="00000000" w:rsidP="00000000" w:rsidRDefault="00000000" w:rsidRPr="00000000" w14:paraId="000001E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E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a khoản 3 Điều 12 dự thảo Luật đã có quy định về  phê duyệt, phê duyệt điều chỉnh quy hoạch được thực hiện sau khi có ý kiến thống nhất của Bộ Quốc phòng, Bộ Công an, Bộ Xây dựng và tham vấn ý kiến của cộng đồng dân cư, các cơ quan, tổ chức, cá nhân có liên quan.</w:t>
            </w:r>
          </w:p>
        </w:tc>
      </w:tr>
      <w:tr>
        <w:trPr>
          <w:cantSplit w:val="0"/>
          <w:trHeight w:val="421" w:hRule="atLeast"/>
          <w:tblHeader w:val="0"/>
        </w:trPr>
        <w:tc>
          <w:tcPr>
            <w:shd w:fill="ffffff" w:val="clear"/>
            <w:vAlign w:val="center"/>
          </w:tcPr>
          <w:p w:rsidR="00000000" w:rsidDel="00000000" w:rsidP="00000000" w:rsidRDefault="00000000" w:rsidRPr="00000000" w14:paraId="000001E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E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3</w:t>
            </w:r>
          </w:p>
        </w:tc>
        <w:tc>
          <w:tcPr>
            <w:shd w:fill="ffffff" w:val="clear"/>
            <w:vAlign w:val="center"/>
          </w:tcPr>
          <w:p w:rsidR="00000000" w:rsidDel="00000000" w:rsidP="00000000" w:rsidRDefault="00000000" w:rsidRPr="00000000" w14:paraId="000001E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1E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sửa đổi: “</w:t>
            </w:r>
            <w:r w:rsidDel="00000000" w:rsidR="00000000" w:rsidRPr="00000000">
              <w:rPr>
                <w:rFonts w:ascii="Times New Roman" w:cs="Times New Roman" w:eastAsia="Times New Roman" w:hAnsi="Times New Roman"/>
                <w:i w:val="1"/>
                <w:iCs w:val="1"/>
                <w:sz w:val="26"/>
                <w:szCs w:val="26"/>
                <w:rtl w:val="0"/>
              </w:rPr>
              <w:t xml:space="preserve">a) Việc lập, thẩm định, phê duyệt, điều chỉnh quy hoạch không gian ngầm, không gian tầm thấp, không gian tầm cao. Việc phê duyệt, phê duyệt điều chỉnh quy hoạch được thực hiện sau khi có ý kiến thống nhất của Bộ Quốc phòng, Bộ Công an, </w:t>
            </w:r>
            <w:r w:rsidDel="00000000" w:rsidR="00000000" w:rsidRPr="00000000">
              <w:rPr>
                <w:rFonts w:ascii="Times New Roman" w:cs="Times New Roman" w:eastAsia="Times New Roman" w:hAnsi="Times New Roman"/>
                <w:b w:val="1"/>
                <w:bCs w:val="1"/>
                <w:i w:val="1"/>
                <w:iCs w:val="1"/>
                <w:sz w:val="26"/>
                <w:szCs w:val="26"/>
                <w:u w:val="single"/>
                <w:rtl w:val="0"/>
              </w:rPr>
              <w:t xml:space="preserve">Bộ Tài chính</w:t>
            </w:r>
            <w:r w:rsidDel="00000000" w:rsidR="00000000" w:rsidRPr="00000000">
              <w:rPr>
                <w:rFonts w:ascii="Times New Roman" w:cs="Times New Roman" w:eastAsia="Times New Roman" w:hAnsi="Times New Roman"/>
                <w:i w:val="1"/>
                <w:iCs w:val="1"/>
                <w:sz w:val="26"/>
                <w:szCs w:val="26"/>
                <w:rtl w:val="0"/>
              </w:rPr>
              <w:t xml:space="preserve">, Bộ Xây dựng và tham vấn ý kiến của cộng đồng dân cư, các cơ quan, tổ chức, cá nhân có liên quan;</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1E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Đảm bảo thống nhất với Điều 30 Luật Quy hoạch. </w:t>
            </w:r>
          </w:p>
        </w:tc>
        <w:tc>
          <w:tcPr>
            <w:shd w:fill="ffffff" w:val="clear"/>
          </w:tcPr>
          <w:p w:rsidR="00000000" w:rsidDel="00000000" w:rsidP="00000000" w:rsidRDefault="00000000" w:rsidRPr="00000000" w14:paraId="000001E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điểm a khoản 3 Điều 12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1E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E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3</w:t>
            </w:r>
          </w:p>
        </w:tc>
        <w:tc>
          <w:tcPr>
            <w:shd w:fill="ffffff" w:val="clear"/>
            <w:vAlign w:val="center"/>
          </w:tcPr>
          <w:p w:rsidR="00000000" w:rsidDel="00000000" w:rsidP="00000000" w:rsidRDefault="00000000" w:rsidRPr="00000000" w14:paraId="000001EA">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Văn hóa, Thể thao và Du lịch</w:t>
            </w:r>
          </w:p>
        </w:tc>
        <w:tc>
          <w:tcPr>
            <w:shd w:fill="ffffff" w:val="clear"/>
          </w:tcPr>
          <w:p w:rsidR="00000000" w:rsidDel="00000000" w:rsidP="00000000" w:rsidRDefault="00000000" w:rsidRPr="00000000" w14:paraId="000001E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c khoản 3 Điều 12 giao Hội đồng nhân dân Thành phố quy định việc nộp tiền, miễn, giảm tiền sử dụng không gian ngầm và nghĩa vụ tài chính đối với việc khai thác, sử dụng không gian ngầm, không gian tầm thấp, không gian tầm cao. Đây là nội dung liên quan trực tiếp đến chế độ quản lý, khai thác tài nguyên, đất đai và nghĩa vụ tài chính. Do đó, cần quy định rõ phạm vi được giao cho địa phương quyết định, bảo đảm thống nhất với các quy định của pháp luật về đất đai, ngân sách và pháp luật có liên quan. </w:t>
            </w:r>
          </w:p>
        </w:tc>
        <w:tc>
          <w:tcPr>
            <w:shd w:fill="ffffff" w:val="clear"/>
          </w:tcPr>
          <w:p w:rsidR="00000000" w:rsidDel="00000000" w:rsidP="00000000" w:rsidRDefault="00000000" w:rsidRPr="00000000" w14:paraId="000001E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1E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12 dự thảo Luật đã đảm bảo thống nhất với các quy định của pháp luật về đất đai, ngân sách và pháp luật có liên quan. Nội dung này theo quy định của Luật Thủ đô (giao quyền cho HĐND).</w:t>
            </w:r>
          </w:p>
        </w:tc>
      </w:tr>
      <w:tr>
        <w:trPr>
          <w:cantSplit w:val="0"/>
          <w:trHeight w:val="421" w:hRule="atLeast"/>
          <w:tblHeader w:val="0"/>
        </w:trPr>
        <w:tc>
          <w:tcPr>
            <w:shd w:fill="ffffff" w:val="clear"/>
            <w:vAlign w:val="center"/>
          </w:tcPr>
          <w:p w:rsidR="00000000" w:rsidDel="00000000" w:rsidP="00000000" w:rsidRDefault="00000000" w:rsidRPr="00000000" w14:paraId="000001E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E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w:t>
            </w:r>
          </w:p>
        </w:tc>
        <w:tc>
          <w:tcPr>
            <w:shd w:fill="ffffff" w:val="clear"/>
            <w:vAlign w:val="center"/>
          </w:tcPr>
          <w:p w:rsidR="00000000" w:rsidDel="00000000" w:rsidP="00000000" w:rsidRDefault="00000000" w:rsidRPr="00000000" w14:paraId="000001F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1F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khoản 4 Điều 12, đề nghị nghiên cứu bổ sung quy định </w:t>
            </w:r>
            <w:r w:rsidDel="00000000" w:rsidR="00000000" w:rsidRPr="00000000">
              <w:rPr>
                <w:rFonts w:ascii="Times New Roman" w:cs="Times New Roman" w:eastAsia="Times New Roman" w:hAnsi="Times New Roman"/>
                <w:b w:val="1"/>
                <w:bCs w:val="1"/>
                <w:i w:val="1"/>
                <w:iCs w:val="1"/>
                <w:sz w:val="26"/>
                <w:szCs w:val="26"/>
                <w:rtl w:val="0"/>
              </w:rPr>
              <w:t xml:space="preserve">“xin ý kiến của Bộ Quốc phòng</w:t>
            </w:r>
            <w:r w:rsidDel="00000000" w:rsidR="00000000" w:rsidRPr="00000000">
              <w:rPr>
                <w:rFonts w:ascii="Times New Roman" w:cs="Times New Roman" w:eastAsia="Times New Roman" w:hAnsi="Times New Roman"/>
                <w:sz w:val="26"/>
                <w:szCs w:val="26"/>
                <w:rtl w:val="0"/>
              </w:rPr>
              <w:t xml:space="preserve">” vào sau cụm từ “Ủy ban nhân dân Thành phố” và “</w:t>
            </w:r>
            <w:r w:rsidDel="00000000" w:rsidR="00000000" w:rsidRPr="00000000">
              <w:rPr>
                <w:rFonts w:ascii="Times New Roman" w:cs="Times New Roman" w:eastAsia="Times New Roman" w:hAnsi="Times New Roman"/>
                <w:b w:val="1"/>
                <w:bCs w:val="1"/>
                <w:i w:val="1"/>
                <w:iCs w:val="1"/>
                <w:sz w:val="26"/>
                <w:szCs w:val="26"/>
                <w:rtl w:val="0"/>
              </w:rPr>
              <w:t xml:space="preserve">có công trình lưỡng dụng, sẵn sàng chuyển sang phục vụ nhu cầu quốc phòng</w:t>
            </w:r>
            <w:r w:rsidDel="00000000" w:rsidR="00000000" w:rsidRPr="00000000">
              <w:rPr>
                <w:rFonts w:ascii="Times New Roman" w:cs="Times New Roman" w:eastAsia="Times New Roman" w:hAnsi="Times New Roman"/>
                <w:sz w:val="26"/>
                <w:szCs w:val="26"/>
                <w:rtl w:val="0"/>
              </w:rPr>
              <w:t xml:space="preserve">” vào sau cụm từ “không gian tầm cao”. Lý do: Để phù hợp với quy định của Luật Xây dựng số 135/2025/QH15 và Luật Quốc phòng số 22/2018/QH14.</w:t>
            </w:r>
          </w:p>
        </w:tc>
        <w:tc>
          <w:tcPr>
            <w:shd w:fill="ffffff" w:val="clear"/>
          </w:tcPr>
          <w:p w:rsidR="00000000" w:rsidDel="00000000" w:rsidP="00000000" w:rsidRDefault="00000000" w:rsidRPr="00000000" w14:paraId="000001F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ý kiến của Bộ Quốc phòng. Tuy nhiên, nội dung này liên quan đến quy định về tham vấn ý kiến, đưa vào điểm rơi của điểm d khoản 3 Điều 8 dự thảo Luật (về thực hiện tham vấn dự thảo văn bản với cơ quan có thẩm quyền ở trung ương, cơ quan, tổ chức có liên quan) theo hướng như sau:</w:t>
            </w:r>
          </w:p>
          <w:p w:rsidR="00000000" w:rsidDel="00000000" w:rsidP="00000000" w:rsidRDefault="00000000" w:rsidRPr="00000000" w14:paraId="000001F3">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d) Thực hiện tham vấn dự thảo văn bản với cơ quan có thẩm quyền ở trung ương, cơ quan, tổ chức có liên quan, lấy ý kiến của đối tượng chịu sự tác động trực tiếp của văn bản, truyền thông nội dung, đăng tải hồ sơ dự thảo văn bản và nội dung tiếp thu, giải trình ý kiến tham vấn, góp ý của cơ quan, tổ chức, cá nhân đối với dự thảo văn bản;</w:t>
            </w:r>
          </w:p>
          <w:p w:rsidR="00000000" w:rsidDel="00000000" w:rsidP="00000000" w:rsidRDefault="00000000" w:rsidRPr="00000000" w14:paraId="000001F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Việc quy định về quản lý, khai thác, sử dụng không gian ngầm, không gian tầm thấp, không gian tầm cao; quản lý hạ tầng, công nghệ, phương tiện hoạt động trong không gian ngầm, không gian tầm thấp, không gian tầm cao </w:t>
            </w:r>
            <w:r w:rsidDel="00000000" w:rsidR="00000000" w:rsidRPr="00000000">
              <w:rPr>
                <w:rFonts w:ascii="Times New Roman" w:cs="Times New Roman" w:eastAsia="Times New Roman" w:hAnsi="Times New Roman"/>
                <w:b w:val="1"/>
                <w:bCs w:val="1"/>
                <w:i w:val="1"/>
                <w:iCs w:val="1"/>
                <w:sz w:val="26"/>
                <w:szCs w:val="26"/>
                <w:rtl w:val="0"/>
              </w:rPr>
              <w:t xml:space="preserve">có công trình lưỡng dụng, sẵn sàng chuyển sang phục vụ nhu cầu quốc phòng </w:t>
            </w:r>
            <w:r w:rsidDel="00000000" w:rsidR="00000000" w:rsidRPr="00000000">
              <w:rPr>
                <w:rFonts w:ascii="Times New Roman" w:cs="Times New Roman" w:eastAsia="Times New Roman" w:hAnsi="Times New Roman"/>
                <w:i w:val="1"/>
                <w:iCs w:val="1"/>
                <w:sz w:val="26"/>
                <w:szCs w:val="26"/>
                <w:rtl w:val="0"/>
              </w:rPr>
              <w:t xml:space="preserve">phải xin ý kiến của Bộ Quốc phòng.</w:t>
            </w:r>
            <w:r w:rsidDel="00000000" w:rsidR="00000000" w:rsidRPr="00000000">
              <w:rPr>
                <w:rFonts w:ascii="Times New Roman" w:cs="Times New Roman" w:eastAsia="Times New Roman" w:hAnsi="Times New Roman"/>
                <w:sz w:val="26"/>
                <w:szCs w:val="26"/>
                <w:rtl w:val="0"/>
              </w:rPr>
              <w:t xml:space="preserve">”.</w:t>
            </w:r>
          </w:p>
        </w:tc>
      </w:tr>
      <w:tr>
        <w:trPr>
          <w:cantSplit w:val="0"/>
          <w:trHeight w:val="421" w:hRule="atLeast"/>
          <w:tblHeader w:val="0"/>
        </w:trPr>
        <w:tc>
          <w:tcPr>
            <w:shd w:fill="ffffff" w:val="clear"/>
            <w:vAlign w:val="center"/>
          </w:tcPr>
          <w:p w:rsidR="00000000" w:rsidDel="00000000" w:rsidP="00000000" w:rsidRDefault="00000000" w:rsidRPr="00000000" w14:paraId="000001F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1F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12</w:t>
            </w:r>
          </w:p>
        </w:tc>
        <w:tc>
          <w:tcPr>
            <w:shd w:fill="ffffff" w:val="clear"/>
            <w:vAlign w:val="center"/>
          </w:tcPr>
          <w:p w:rsidR="00000000" w:rsidDel="00000000" w:rsidP="00000000" w:rsidRDefault="00000000" w:rsidRPr="00000000" w14:paraId="000001F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1F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Cần xác định cơ chế quản lý, phát triển kinh tế và quyền khai thác tài sản trong không gian ngầm cũng như không gian tầm thấp (Điều 12)... Dự thảo chưa có các quy định về xây dựng hệ thống cơ sở dữ liệu không gian ba chiều, do vậy, đề nghị bổ sung yêu cầu bắt buộc về việc xây dựng cơ sở dữ liệu số, ứng dụng GIS 3D phục vụ công tác quản lý vận hành không gian ngầm, tầm thấp, tầm cao hiệu quả.</w:t>
            </w:r>
          </w:p>
          <w:p w:rsidR="00000000" w:rsidDel="00000000" w:rsidP="00000000" w:rsidRDefault="00000000" w:rsidRPr="00000000" w14:paraId="000001F9">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1F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tiếp thu:</w:t>
            </w:r>
          </w:p>
          <w:p w:rsidR="00000000" w:rsidDel="00000000" w:rsidP="00000000" w:rsidRDefault="00000000" w:rsidRPr="00000000" w14:paraId="000001F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Cơ chế quản lý, phát triển kinh tế và quyền khai thác tài sản trong không gian ngầm cũng như không gian tầm thấp sẽ được quy định tại Quyết định của Uỷ ban nhân dân Thành phố (được giao tại khoản 4 Điều 12 dự thảo Luật). Tuy nhiên, tiếp thu ý kiến Bộ Xây dựng, bổ sung “</w:t>
            </w:r>
            <w:r w:rsidDel="00000000" w:rsidR="00000000" w:rsidRPr="00000000">
              <w:rPr>
                <w:rFonts w:ascii="Times New Roman" w:cs="Times New Roman" w:eastAsia="Times New Roman" w:hAnsi="Times New Roman"/>
                <w:i w:val="1"/>
                <w:iCs w:val="1"/>
                <w:sz w:val="26"/>
                <w:szCs w:val="26"/>
                <w:rtl w:val="0"/>
              </w:rPr>
              <w:t xml:space="preserve">việc xây dựng cơ sở dữ liệu số, ứng dụng GIS 3D phục vụ công tác quản lý vận hành không gian ngầm, tầm thấp, tầm cao hiệu quả</w:t>
            </w:r>
            <w:r w:rsidDel="00000000" w:rsidR="00000000" w:rsidRPr="00000000">
              <w:rPr>
                <w:rFonts w:ascii="Times New Roman" w:cs="Times New Roman" w:eastAsia="Times New Roman" w:hAnsi="Times New Roman"/>
                <w:sz w:val="26"/>
                <w:szCs w:val="26"/>
                <w:rtl w:val="0"/>
              </w:rPr>
              <w:t xml:space="preserve">” vào khoản 4 Điều 12 dự thảo Luật.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1FC">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13</w:t>
            </w:r>
          </w:p>
        </w:tc>
      </w:tr>
      <w:tr>
        <w:trPr>
          <w:cantSplit w:val="0"/>
          <w:trHeight w:val="421" w:hRule="atLeast"/>
          <w:tblHeader w:val="0"/>
        </w:trPr>
        <w:tc>
          <w:tcPr>
            <w:shd w:fill="ffffff" w:val="clear"/>
            <w:vAlign w:val="center"/>
          </w:tcPr>
          <w:p w:rsidR="00000000" w:rsidDel="00000000" w:rsidP="00000000" w:rsidRDefault="00000000" w:rsidRPr="00000000" w14:paraId="0000020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0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1</w:t>
            </w:r>
          </w:p>
        </w:tc>
        <w:tc>
          <w:tcPr>
            <w:shd w:fill="ffffff" w:val="clear"/>
            <w:vAlign w:val="center"/>
          </w:tcPr>
          <w:p w:rsidR="00000000" w:rsidDel="00000000" w:rsidP="00000000" w:rsidRDefault="00000000" w:rsidRPr="00000000" w14:paraId="0000020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0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b khoản 1 Điều 13 cụm từ “bảo đảm tiêu chuẩn, quy chuẩn kỹ thuật về xây dựng, phòng cháy, chữa cháy” đề nghị sửa thành “bảo đảm tiêu chuẩn, quy chuẩn kỹ thuật về xây dựng, phòng cháy, chữa cháy </w:t>
            </w:r>
            <w:r w:rsidDel="00000000" w:rsidR="00000000" w:rsidRPr="00000000">
              <w:rPr>
                <w:rFonts w:ascii="Times New Roman" w:cs="Times New Roman" w:eastAsia="Times New Roman" w:hAnsi="Times New Roman"/>
                <w:b w:val="1"/>
                <w:bCs w:val="1"/>
                <w:i w:val="1"/>
                <w:iCs w:val="1"/>
                <w:sz w:val="26"/>
                <w:szCs w:val="26"/>
                <w:rtl w:val="0"/>
              </w:rPr>
              <w:t xml:space="preserve">và bảo vệ môi trường</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20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điểm b khoản 1 Điều 13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0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0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d khoản 1</w:t>
            </w:r>
          </w:p>
        </w:tc>
        <w:tc>
          <w:tcPr>
            <w:shd w:fill="ffffff" w:val="clear"/>
            <w:vAlign w:val="center"/>
          </w:tcPr>
          <w:p w:rsidR="00000000" w:rsidDel="00000000" w:rsidP="00000000" w:rsidRDefault="00000000" w:rsidRPr="00000000" w14:paraId="0000020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0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sắp xếp lại </w:t>
            </w:r>
            <w:r w:rsidDel="00000000" w:rsidR="00000000" w:rsidRPr="00000000">
              <w:rPr>
                <w:rFonts w:ascii="Times New Roman" w:cs="Times New Roman" w:eastAsia="Times New Roman" w:hAnsi="Times New Roman"/>
                <w:sz w:val="26"/>
                <w:szCs w:val="26"/>
                <w:rtl w:val="0"/>
              </w:rPr>
              <w:t xml:space="preserve">thứ tự</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“người dân, doanh nghiệp; </w:t>
            </w:r>
            <w:r w:rsidDel="00000000" w:rsidR="00000000" w:rsidRPr="00000000">
              <w:rPr>
                <w:rFonts w:ascii="Times New Roman" w:cs="Times New Roman" w:eastAsia="Times New Roman" w:hAnsi="Times New Roman"/>
                <w:b w:val="1"/>
                <w:bCs w:val="1"/>
                <w:i w:val="1"/>
                <w:iCs w:val="1"/>
                <w:sz w:val="26"/>
                <w:szCs w:val="26"/>
                <w:rtl w:val="0"/>
              </w:rPr>
              <w:t xml:space="preserve">Nhà nước”</w:t>
            </w:r>
            <w:r w:rsidDel="00000000" w:rsidR="00000000" w:rsidRPr="00000000">
              <w:rPr>
                <w:rFonts w:ascii="Times New Roman" w:cs="Times New Roman" w:eastAsia="Times New Roman" w:hAnsi="Times New Roman"/>
                <w:sz w:val="26"/>
                <w:szCs w:val="26"/>
                <w:rtl w:val="0"/>
              </w:rPr>
              <w:t xml:space="preserve"> tại </w:t>
            </w:r>
            <w:r w:rsidDel="00000000" w:rsidR="00000000" w:rsidRPr="00000000">
              <w:rPr>
                <w:rFonts w:ascii="Times New Roman" w:cs="Times New Roman" w:eastAsia="Times New Roman" w:hAnsi="Times New Roman"/>
                <w:b w:val="1"/>
                <w:bCs w:val="1"/>
                <w:sz w:val="26"/>
                <w:szCs w:val="26"/>
                <w:rtl w:val="0"/>
              </w:rPr>
              <w:t xml:space="preserve">điểm d khoản 1</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về</w:t>
            </w:r>
            <w:r w:rsidDel="00000000" w:rsidR="00000000" w:rsidRPr="00000000">
              <w:rPr>
                <w:rFonts w:ascii="Times New Roman" w:cs="Times New Roman" w:eastAsia="Times New Roman" w:hAnsi="Times New Roman"/>
                <w:i w:val="1"/>
                <w:iCs w:val="1"/>
                <w:sz w:val="26"/>
                <w:szCs w:val="26"/>
                <w:rtl w:val="0"/>
              </w:rPr>
              <w:t xml:space="preserve"> “quản lý đô thị và nhà ở” </w:t>
            </w:r>
            <w:r w:rsidDel="00000000" w:rsidR="00000000" w:rsidRPr="00000000">
              <w:rPr>
                <w:rFonts w:ascii="Times New Roman" w:cs="Times New Roman" w:eastAsia="Times New Roman" w:hAnsi="Times New Roman"/>
                <w:sz w:val="26"/>
                <w:szCs w:val="26"/>
                <w:rtl w:val="0"/>
              </w:rPr>
              <w:t xml:space="preserve">như sau:  </w:t>
            </w:r>
          </w:p>
          <w:p w:rsidR="00000000" w:rsidDel="00000000" w:rsidP="00000000" w:rsidRDefault="00000000" w:rsidRPr="00000000" w14:paraId="0000020A">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“1. Nguyên tắc đầu tư xây dựng, cải tạo, chỉnh trang, tái thiết đô thị và phát triển nhà ở trên địa bàn Thành phố:</w:t>
            </w:r>
          </w:p>
          <w:p w:rsidR="00000000" w:rsidDel="00000000" w:rsidP="00000000" w:rsidRDefault="00000000" w:rsidRPr="00000000" w14:paraId="0000020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d) Bảo đảm hài hòa lợi ích của người dân, </w:t>
            </w:r>
            <w:r w:rsidDel="00000000" w:rsidR="00000000" w:rsidRPr="00000000">
              <w:rPr>
                <w:rFonts w:ascii="Times New Roman" w:cs="Times New Roman" w:eastAsia="Times New Roman" w:hAnsi="Times New Roman"/>
                <w:i w:val="1"/>
                <w:iCs w:val="1"/>
                <w:strike w:val="1"/>
                <w:sz w:val="26"/>
                <w:szCs w:val="26"/>
                <w:rtl w:val="0"/>
              </w:rPr>
              <w:t xml:space="preserve">Nhà nước,</w:t>
            </w:r>
            <w:r w:rsidDel="00000000" w:rsidR="00000000" w:rsidRPr="00000000">
              <w:rPr>
                <w:rFonts w:ascii="Times New Roman" w:cs="Times New Roman" w:eastAsia="Times New Roman" w:hAnsi="Times New Roman"/>
                <w:i w:val="1"/>
                <w:iCs w:val="1"/>
                <w:sz w:val="26"/>
                <w:szCs w:val="26"/>
                <w:rtl w:val="0"/>
              </w:rPr>
              <w:t xml:space="preserve"> doanh nghiệp, </w:t>
            </w:r>
            <w:r w:rsidDel="00000000" w:rsidR="00000000" w:rsidRPr="00000000">
              <w:rPr>
                <w:rFonts w:ascii="Times New Roman" w:cs="Times New Roman" w:eastAsia="Times New Roman" w:hAnsi="Times New Roman"/>
                <w:b w:val="1"/>
                <w:bCs w:val="1"/>
                <w:i w:val="1"/>
                <w:iCs w:val="1"/>
                <w:sz w:val="26"/>
                <w:szCs w:val="26"/>
                <w:rtl w:val="0"/>
              </w:rPr>
              <w:t xml:space="preserve">Nhà nước; </w:t>
            </w:r>
            <w:r w:rsidDel="00000000" w:rsidR="00000000" w:rsidRPr="00000000">
              <w:rPr>
                <w:rFonts w:ascii="Times New Roman" w:cs="Times New Roman" w:eastAsia="Times New Roman" w:hAnsi="Times New Roman"/>
                <w:i w:val="1"/>
                <w:iCs w:val="1"/>
                <w:sz w:val="26"/>
                <w:szCs w:val="26"/>
                <w:rtl w:val="0"/>
              </w:rPr>
              <w:t xml:space="preserve">ưu tiên bố trí tái định cư tại chỗ; nâng cao tiện ích đô thị, cải thiện môi trường sống, sinh kế cho dân cư ở khu vực chỉnh trang, tái thiết đô thị.” </w:t>
            </w:r>
            <w:r w:rsidDel="00000000" w:rsidR="00000000" w:rsidRPr="00000000">
              <w:rPr>
                <w:rtl w:val="0"/>
              </w:rPr>
            </w:r>
          </w:p>
        </w:tc>
        <w:tc>
          <w:tcPr>
            <w:shd w:fill="ffffff" w:val="clear"/>
          </w:tcPr>
          <w:p w:rsidR="00000000" w:rsidDel="00000000" w:rsidP="00000000" w:rsidRDefault="00000000" w:rsidRPr="00000000" w14:paraId="0000020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việc thay đổi thứ tự không làm thay đổi bản chất nội dung điều khoản.</w:t>
            </w:r>
          </w:p>
        </w:tc>
      </w:tr>
      <w:tr>
        <w:trPr>
          <w:cantSplit w:val="0"/>
          <w:trHeight w:val="421" w:hRule="atLeast"/>
          <w:tblHeader w:val="0"/>
        </w:trPr>
        <w:tc>
          <w:tcPr>
            <w:shd w:fill="ffffff" w:val="clear"/>
            <w:vAlign w:val="center"/>
          </w:tcPr>
          <w:p w:rsidR="00000000" w:rsidDel="00000000" w:rsidP="00000000" w:rsidRDefault="00000000" w:rsidRPr="00000000" w14:paraId="0000020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0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shd w:fill="ffffff" w:val="clear"/>
            <w:vAlign w:val="center"/>
          </w:tcPr>
          <w:p w:rsidR="00000000" w:rsidDel="00000000" w:rsidP="00000000" w:rsidRDefault="00000000" w:rsidRPr="00000000" w14:paraId="0000020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1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Dự thảo đang phân quyền cho HĐND Thành phố quy định chính sách, biện pháp, tiêu chí thực hiện dự án cải tạo, chỉnh trang, tái thiết đô thị. Cần nghiên cứu, bổ sung những công cụ chính sách đặc thù mang tính đột phá đã được triển khai, thực hiện trên thế giới (giúp tối ưu điều tiết giá trị thặng dư từ đất đai mà không làm phát sinh xung đột lợi ích hoặc gánh nặng đền bù cho ngân sách) như: Cơ chế góp quyền sử dụng đất và tái thiết đô thị (Land Readjustment), Cơ chế chuyển nhượng quyền phát triển / Chuyển đổi chỉ tiêu quy hoạch (Transfer of Development Rights - TDR) nhằm chủ động thu hút mạnh mẽ nguồn lực tư nhân tham gia chỉnh trang, phát triển đô thị.</w:t>
            </w:r>
          </w:p>
          <w:p w:rsidR="00000000" w:rsidDel="00000000" w:rsidP="00000000" w:rsidRDefault="00000000" w:rsidRPr="00000000" w14:paraId="00000211">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21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w:t>
            </w:r>
          </w:p>
          <w:p w:rsidR="00000000" w:rsidDel="00000000" w:rsidP="00000000" w:rsidRDefault="00000000" w:rsidRPr="00000000" w14:paraId="0000021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a4 khoản 5 Điều 13 dự thảo Luật đã giao Hội đồng nhân dân thành phố quy định việc chuyển nhượng chỉ tiêu sử dụng đất quy hoạch trong khu vực TOD. </w:t>
            </w:r>
          </w:p>
          <w:p w:rsidR="00000000" w:rsidDel="00000000" w:rsidP="00000000" w:rsidRDefault="00000000" w:rsidRPr="00000000" w14:paraId="0000021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ý kiến Bộ Xây dựng, bổ sung điểm g khoản 2 Điều 13 dự thảo Luật thành “</w:t>
            </w:r>
            <w:r w:rsidDel="00000000" w:rsidR="00000000" w:rsidRPr="00000000">
              <w:rPr>
                <w:rFonts w:ascii="Times New Roman" w:cs="Times New Roman" w:eastAsia="Times New Roman" w:hAnsi="Times New Roman"/>
                <w:i w:val="1"/>
                <w:iCs w:val="1"/>
                <w:sz w:val="26"/>
                <w:szCs w:val="26"/>
                <w:rtl w:val="0"/>
              </w:rPr>
              <w:t xml:space="preserve">Quy định cơ chế góp quyền sử dụng đất và tái thiết đô thị (trong trường hợp cần thiết)</w:t>
            </w:r>
            <w:r w:rsidDel="00000000" w:rsidR="00000000" w:rsidRPr="00000000">
              <w:rPr>
                <w:rFonts w:ascii="Times New Roman" w:cs="Times New Roman" w:eastAsia="Times New Roman" w:hAnsi="Times New Roman"/>
                <w:sz w:val="26"/>
                <w:szCs w:val="26"/>
                <w:rtl w:val="0"/>
              </w:rPr>
              <w:t xml:space="preserve">” để tạo cơ sở pháp lý cho Hội đồng nhân dân Thành phố tiếp tục nghiên cứu, ban hành Nghị quyết nếu cần thiết.</w:t>
            </w:r>
          </w:p>
          <w:p w:rsidR="00000000" w:rsidDel="00000000" w:rsidP="00000000" w:rsidRDefault="00000000" w:rsidRPr="00000000" w14:paraId="0000021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bổ sung quy định này là hợp lý trên cơ sở tham khảo kinh nghiệm quốc tế: Nhiều quốc gia như Nhật Bản, Hàn Quốc, Đài Loan và Đức áp dụng cơ chế góp quyền sử dụng đất (land readjustment/land pooling) để thực hiện tái thiết và phát triển đô thị. Cơ chế này không làm thay đổi chỉ tiêu sử dụng đất trong quy hoạch mà là phương thức tổ chức thực hiện quy hoạch, cho phép tái phân chia quỹ đất, đầu tư hạ tầng và nâng cao hiệu quả sử dụng đất. Qua đó, nhu cầu mở rộng đất xây dựng và điều chỉnh chỉ tiêu sử dụng đất được giảm bớt, góp phần sử dụng tiết kiệm tài nguyên đất và hạn chế thu hồi đất trên diện rộng.</w:t>
            </w:r>
          </w:p>
        </w:tc>
      </w:tr>
      <w:tr>
        <w:trPr>
          <w:cantSplit w:val="0"/>
          <w:trHeight w:val="421" w:hRule="atLeast"/>
          <w:tblHeader w:val="0"/>
        </w:trPr>
        <w:tc>
          <w:tcPr>
            <w:shd w:fill="ffffff" w:val="clear"/>
            <w:vAlign w:val="center"/>
          </w:tcPr>
          <w:p w:rsidR="00000000" w:rsidDel="00000000" w:rsidP="00000000" w:rsidRDefault="00000000" w:rsidRPr="00000000" w14:paraId="0000021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1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 Điều 13</w:t>
            </w:r>
          </w:p>
        </w:tc>
        <w:tc>
          <w:tcPr>
            <w:shd w:fill="ffffff" w:val="clear"/>
            <w:vAlign w:val="center"/>
          </w:tcPr>
          <w:p w:rsidR="00000000" w:rsidDel="00000000" w:rsidP="00000000" w:rsidRDefault="00000000" w:rsidRPr="00000000" w14:paraId="0000021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1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điểm b khoản 2</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  </w:t>
            </w:r>
          </w:p>
          <w:p w:rsidR="00000000" w:rsidDel="00000000" w:rsidP="00000000" w:rsidRDefault="00000000" w:rsidRPr="00000000" w14:paraId="0000021A">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“2. Hội đồng nhân dân Thành phố có thẩm quyền:</w:t>
            </w:r>
          </w:p>
          <w:p w:rsidR="00000000" w:rsidDel="00000000" w:rsidP="00000000" w:rsidRDefault="00000000" w:rsidRPr="00000000" w14:paraId="0000021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b) Cơ chế, chính sách đầu tư, xây dựng, </w:t>
            </w:r>
            <w:r w:rsidDel="00000000" w:rsidR="00000000" w:rsidRPr="00000000">
              <w:rPr>
                <w:rFonts w:ascii="Times New Roman" w:cs="Times New Roman" w:eastAsia="Times New Roman" w:hAnsi="Times New Roman"/>
                <w:b w:val="1"/>
                <w:bCs w:val="1"/>
                <w:i w:val="1"/>
                <w:iCs w:val="1"/>
                <w:sz w:val="26"/>
                <w:szCs w:val="26"/>
                <w:rtl w:val="0"/>
              </w:rPr>
              <w:t xml:space="preserve">thuế, tín dụng,</w:t>
            </w:r>
            <w:r w:rsidDel="00000000" w:rsidR="00000000" w:rsidRPr="00000000">
              <w:rPr>
                <w:rFonts w:ascii="Times New Roman" w:cs="Times New Roman" w:eastAsia="Times New Roman" w:hAnsi="Times New Roman"/>
                <w:i w:val="1"/>
                <w:iCs w:val="1"/>
                <w:sz w:val="26"/>
                <w:szCs w:val="26"/>
                <w:rtl w:val="0"/>
              </w:rPr>
              <w:t xml:space="preserve"> ưu đãi, hỗ trợ phát triển nhà ở xã hội, nhà ở công vụ, nhà ở phục vụ tái định cư, nhà lưu trú công nhân, </w:t>
            </w:r>
            <w:r w:rsidDel="00000000" w:rsidR="00000000" w:rsidRPr="00000000">
              <w:rPr>
                <w:rFonts w:ascii="Times New Roman" w:cs="Times New Roman" w:eastAsia="Times New Roman" w:hAnsi="Times New Roman"/>
                <w:b w:val="1"/>
                <w:bCs w:val="1"/>
                <w:i w:val="1"/>
                <w:iCs w:val="1"/>
                <w:sz w:val="26"/>
                <w:szCs w:val="26"/>
                <w:rtl w:val="0"/>
              </w:rPr>
              <w:t xml:space="preserve">ký túc xá (dành cho sinh viên, học sinh, học viên),</w:t>
            </w:r>
            <w:r w:rsidDel="00000000" w:rsidR="00000000" w:rsidRPr="00000000">
              <w:rPr>
                <w:rFonts w:ascii="Times New Roman" w:cs="Times New Roman" w:eastAsia="Times New Roman" w:hAnsi="Times New Roman"/>
                <w:i w:val="1"/>
                <w:iCs w:val="1"/>
                <w:sz w:val="26"/>
                <w:szCs w:val="26"/>
                <w:rtl w:val="0"/>
              </w:rPr>
              <w:t xml:space="preserve"> nhà ở cho thuê</w:t>
            </w:r>
            <w:r w:rsidDel="00000000" w:rsidR="00000000" w:rsidRPr="00000000">
              <w:rPr>
                <w:rFonts w:ascii="Times New Roman" w:cs="Times New Roman" w:eastAsia="Times New Roman" w:hAnsi="Times New Roman"/>
                <w:b w:val="1"/>
                <w:bCs w:val="1"/>
                <w:i w:val="1"/>
                <w:iCs w:val="1"/>
                <w:sz w:val="26"/>
                <w:szCs w:val="26"/>
                <w:rtl w:val="0"/>
              </w:rPr>
              <w:t xml:space="preserve">, nhà trọ có phòng cho thuê dài hạn, nhà ở thương mại giá phù hợp với khả năng chi trả của người thu nhập trung bình, thu nhập thấp đô thị</w:t>
            </w:r>
            <w:r w:rsidDel="00000000" w:rsidR="00000000" w:rsidRPr="00000000">
              <w:rPr>
                <w:rFonts w:ascii="Times New Roman" w:cs="Times New Roman" w:eastAsia="Times New Roman" w:hAnsi="Times New Roman"/>
                <w:i w:val="1"/>
                <w:iCs w:val="1"/>
                <w:sz w:val="26"/>
                <w:szCs w:val="26"/>
                <w:rtl w:val="0"/>
              </w:rPr>
              <w:t xml:space="preserve"> và các loại hình nhà ở khác;”</w:t>
            </w:r>
            <w:r w:rsidDel="00000000" w:rsidR="00000000" w:rsidRPr="00000000">
              <w:rPr>
                <w:rtl w:val="0"/>
              </w:rPr>
            </w:r>
          </w:p>
        </w:tc>
        <w:tc>
          <w:tcPr>
            <w:shd w:fill="ffffff" w:val="clear"/>
          </w:tcPr>
          <w:p w:rsidR="00000000" w:rsidDel="00000000" w:rsidP="00000000" w:rsidRDefault="00000000" w:rsidRPr="00000000" w14:paraId="0000021C">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1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1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2</w:t>
            </w:r>
          </w:p>
        </w:tc>
        <w:tc>
          <w:tcPr>
            <w:shd w:fill="ffffff" w:val="clear"/>
            <w:vAlign w:val="center"/>
          </w:tcPr>
          <w:p w:rsidR="00000000" w:rsidDel="00000000" w:rsidP="00000000" w:rsidRDefault="00000000" w:rsidRPr="00000000" w14:paraId="0000021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2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chỉnh lý điểm c khoản 2 Điều 13 như sau: “</w:t>
            </w:r>
            <w:r w:rsidDel="00000000" w:rsidR="00000000" w:rsidRPr="00000000">
              <w:rPr>
                <w:rFonts w:ascii="Times New Roman" w:cs="Times New Roman" w:eastAsia="Times New Roman" w:hAnsi="Times New Roman"/>
                <w:i w:val="1"/>
                <w:iCs w:val="1"/>
                <w:sz w:val="26"/>
                <w:szCs w:val="26"/>
                <w:rtl w:val="0"/>
              </w:rPr>
              <w:t xml:space="preserve">c) Chính sách miễn, giảm tiền sử dụng đất, tiền thuê đất </w:t>
            </w:r>
            <w:r w:rsidDel="00000000" w:rsidR="00000000" w:rsidRPr="00000000">
              <w:rPr>
                <w:rFonts w:ascii="Times New Roman" w:cs="Times New Roman" w:eastAsia="Times New Roman" w:hAnsi="Times New Roman"/>
                <w:i w:val="1"/>
                <w:iCs w:val="1"/>
                <w:strike w:val="1"/>
                <w:sz w:val="26"/>
                <w:szCs w:val="26"/>
                <w:rtl w:val="0"/>
              </w:rPr>
              <w:t xml:space="preserve">doanh nghiệp</w:t>
            </w:r>
            <w:r w:rsidDel="00000000" w:rsidR="00000000" w:rsidRPr="00000000">
              <w:rPr>
                <w:rFonts w:ascii="Times New Roman" w:cs="Times New Roman" w:eastAsia="Times New Roman" w:hAnsi="Times New Roman"/>
                <w:i w:val="1"/>
                <w:iCs w:val="1"/>
                <w:sz w:val="26"/>
                <w:szCs w:val="26"/>
                <w:rtl w:val="0"/>
              </w:rPr>
              <w:t xml:space="preserve"> đối với dự án đầu tư xây dựng nhà ở cho thuê;</w:t>
            </w:r>
            <w:r w:rsidDel="00000000" w:rsidR="00000000" w:rsidRPr="00000000">
              <w:rPr>
                <w:rFonts w:ascii="Times New Roman" w:cs="Times New Roman" w:eastAsia="Times New Roman" w:hAnsi="Times New Roman"/>
                <w:sz w:val="26"/>
                <w:szCs w:val="26"/>
                <w:rtl w:val="0"/>
              </w:rPr>
              <w:t xml:space="preserve">” </w:t>
            </w:r>
          </w:p>
        </w:tc>
        <w:tc>
          <w:tcPr>
            <w:shd w:fill="ffffff" w:val="clear"/>
          </w:tcPr>
          <w:p w:rsidR="00000000" w:rsidDel="00000000" w:rsidP="00000000" w:rsidRDefault="00000000" w:rsidRPr="00000000" w14:paraId="0000022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 điểm c khoản 2 Điều 13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2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2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2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225">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Đề nghị chỉnh lý kỹ thuật điểm c khoản 2 như sau: </w:t>
            </w:r>
            <w:r w:rsidDel="00000000" w:rsidR="00000000" w:rsidRPr="00000000">
              <w:rPr>
                <w:rFonts w:ascii="Times New Roman" w:cs="Times New Roman" w:eastAsia="Times New Roman" w:hAnsi="Times New Roman"/>
                <w:i w:val="1"/>
                <w:iCs w:val="1"/>
                <w:sz w:val="26"/>
                <w:szCs w:val="26"/>
                <w:rtl w:val="0"/>
              </w:rPr>
              <w:t xml:space="preserve">“2. Hội đồng nhân dân Thành phố quy định: …c) Chính sách miễn, giảm tiền sử dụng đất, tiền</w:t>
            </w:r>
          </w:p>
          <w:p w:rsidR="00000000" w:rsidDel="00000000" w:rsidP="00000000" w:rsidRDefault="00000000" w:rsidRPr="00000000" w14:paraId="00000226">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thuê đất </w:t>
            </w:r>
            <w:r w:rsidDel="00000000" w:rsidR="00000000" w:rsidRPr="00000000">
              <w:rPr>
                <w:rFonts w:ascii="Times New Roman" w:cs="Times New Roman" w:eastAsia="Times New Roman" w:hAnsi="Times New Roman"/>
                <w:i w:val="1"/>
                <w:iCs w:val="1"/>
                <w:strike w:val="1"/>
                <w:sz w:val="26"/>
                <w:szCs w:val="26"/>
                <w:rtl w:val="0"/>
              </w:rPr>
              <w:t xml:space="preserve">doanh nghiệp</w:t>
            </w:r>
            <w:r w:rsidDel="00000000" w:rsidR="00000000" w:rsidRPr="00000000">
              <w:rPr>
                <w:rFonts w:ascii="Times New Roman" w:cs="Times New Roman" w:eastAsia="Times New Roman" w:hAnsi="Times New Roman"/>
                <w:i w:val="1"/>
                <w:iCs w:val="1"/>
                <w:sz w:val="26"/>
                <w:szCs w:val="26"/>
                <w:rtl w:val="0"/>
              </w:rPr>
              <w:t xml:space="preserve"> đối với dự án đầu tư xây dựng nhà ở cho thuê;”</w:t>
            </w:r>
          </w:p>
          <w:p w:rsidR="00000000" w:rsidDel="00000000" w:rsidP="00000000" w:rsidRDefault="00000000" w:rsidRPr="00000000" w14:paraId="0000022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Chính sách đối với nhà ở cho thuê đang được nghiên cứu, sửa đổi, bổ sung trong pháp luật về đất đai, pháp luật về nhà ở, do đó, đề nghị cơ quan soạn thảo theo dõi chặt chẽ để kịp thời chỉnh lý bảo đảm tính đồng bộ của hệ thống pháp luật.</w:t>
            </w:r>
          </w:p>
        </w:tc>
        <w:tc>
          <w:tcPr>
            <w:shd w:fill="ffffff" w:val="clear"/>
          </w:tcPr>
          <w:p w:rsidR="00000000" w:rsidDel="00000000" w:rsidP="00000000" w:rsidRDefault="00000000" w:rsidRPr="00000000" w14:paraId="0000022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sẽ theo dõi chặt chẽ để kịp thời chỉnh lý bảo đảm tính đồng bộ của hệ thống pháp luật.</w:t>
            </w:r>
          </w:p>
        </w:tc>
      </w:tr>
      <w:tr>
        <w:trPr>
          <w:cantSplit w:val="0"/>
          <w:trHeight w:val="421" w:hRule="atLeast"/>
          <w:tblHeader w:val="0"/>
        </w:trPr>
        <w:tc>
          <w:tcPr>
            <w:shd w:fill="ffffff" w:val="clear"/>
            <w:vAlign w:val="center"/>
          </w:tcPr>
          <w:p w:rsidR="00000000" w:rsidDel="00000000" w:rsidP="00000000" w:rsidRDefault="00000000" w:rsidRPr="00000000" w14:paraId="0000022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2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 khoản 3</w:t>
            </w:r>
          </w:p>
        </w:tc>
        <w:tc>
          <w:tcPr>
            <w:shd w:fill="ffffff" w:val="clear"/>
            <w:vAlign w:val="center"/>
          </w:tcPr>
          <w:p w:rsidR="00000000" w:rsidDel="00000000" w:rsidP="00000000" w:rsidRDefault="00000000" w:rsidRPr="00000000" w14:paraId="0000022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2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2, khoản 3 Điều 13 Dự thảo giao UBND Thành phố quy định khác với pháp luật về nhà ở đối với 11 nội dung. Đề nghị bổ sung đánh giá tác động đầy đủ và kỹ lưỡng đảm bảo việc quy định khác pháp luật về nhà ở phù hợp với tình hình thực tế nhằm thúc đẩy phát triển kinh tế - xã hội, tháo gỡ các khó khăn, vướng mắc tại địa phương.</w:t>
            </w:r>
          </w:p>
          <w:p w:rsidR="00000000" w:rsidDel="00000000" w:rsidP="00000000" w:rsidRDefault="00000000" w:rsidRPr="00000000" w14:paraId="0000022D">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22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22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quy định tại khoản 2, khoản 3 Điều 13 dự thảo Luật là các nội dung phân quyền cho Hội đồng nhân dân, Uỷ ban nhân dân Thành phố quy định một số cơ chế, chính sách đặc thù phù hợp với tình hình thực tế của Thành phố.</w:t>
            </w:r>
          </w:p>
          <w:p w:rsidR="00000000" w:rsidDel="00000000" w:rsidP="00000000" w:rsidRDefault="00000000" w:rsidRPr="00000000" w14:paraId="0000023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Việc đánh giá tác động đầy đủ và kỹ lưỡng sẽ tiếp tục được thực hiện theo quy định trong quá trình ban hành Nghị quyết của Hội đồng nhân dân, Quyết định của Uỷ ban nhân dân, đảm bảo việc quy định khác pháp luật về nhà ở phù hợp với tình hình thực tế nhằm thúc đẩy phát triển kinh tế - xã hội, tháo gỡ các khó khăn, vướng mắc tại địa phương.</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3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3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3</w:t>
            </w:r>
          </w:p>
        </w:tc>
        <w:tc>
          <w:tcPr>
            <w:shd w:fill="ffffff" w:val="clear"/>
            <w:vAlign w:val="center"/>
          </w:tcPr>
          <w:p w:rsidR="00000000" w:rsidDel="00000000" w:rsidP="00000000" w:rsidRDefault="00000000" w:rsidRPr="00000000" w14:paraId="0000023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3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điểm a khoản 3</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  </w:t>
            </w:r>
          </w:p>
          <w:p w:rsidR="00000000" w:rsidDel="00000000" w:rsidP="00000000" w:rsidRDefault="00000000" w:rsidRPr="00000000" w14:paraId="00000235">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“3. Ủy ban nhân dân Thành phố có thẩm quyền:</w:t>
            </w:r>
          </w:p>
          <w:p w:rsidR="00000000" w:rsidDel="00000000" w:rsidP="00000000" w:rsidRDefault="00000000" w:rsidRPr="00000000" w14:paraId="0000023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a) Quy định trình tự, thủ tục đầu tư, xây dựng, phát triển nhà ở, </w:t>
            </w:r>
            <w:r w:rsidDel="00000000" w:rsidR="00000000" w:rsidRPr="00000000">
              <w:rPr>
                <w:rFonts w:ascii="Times New Roman" w:cs="Times New Roman" w:eastAsia="Times New Roman" w:hAnsi="Times New Roman"/>
                <w:b w:val="1"/>
                <w:bCs w:val="1"/>
                <w:i w:val="1"/>
                <w:iCs w:val="1"/>
                <w:sz w:val="26"/>
                <w:szCs w:val="26"/>
                <w:rtl w:val="0"/>
              </w:rPr>
              <w:t xml:space="preserve">nhà ở thương mại giá phù hợp với khả năng chi trả của người thu nhập trung bình, thu nhập thấp đô thị,</w:t>
            </w:r>
            <w:r w:rsidDel="00000000" w:rsidR="00000000" w:rsidRPr="00000000">
              <w:rPr>
                <w:rFonts w:ascii="Times New Roman" w:cs="Times New Roman" w:eastAsia="Times New Roman" w:hAnsi="Times New Roman"/>
                <w:i w:val="1"/>
                <w:iCs w:val="1"/>
                <w:sz w:val="26"/>
                <w:szCs w:val="26"/>
                <w:rtl w:val="0"/>
              </w:rPr>
              <w:t xml:space="preserve"> trừ nhà ở thương mại </w:t>
            </w:r>
            <w:r w:rsidDel="00000000" w:rsidR="00000000" w:rsidRPr="00000000">
              <w:rPr>
                <w:rFonts w:ascii="Times New Roman" w:cs="Times New Roman" w:eastAsia="Times New Roman" w:hAnsi="Times New Roman"/>
                <w:b w:val="1"/>
                <w:bCs w:val="1"/>
                <w:i w:val="1"/>
                <w:iCs w:val="1"/>
                <w:sz w:val="26"/>
                <w:szCs w:val="26"/>
                <w:rtl w:val="0"/>
              </w:rPr>
              <w:t xml:space="preserve">khác</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tl w:val="0"/>
              </w:rPr>
            </w:r>
          </w:p>
        </w:tc>
        <w:tc>
          <w:tcPr>
            <w:shd w:fill="ffffff" w:val="clear"/>
          </w:tcPr>
          <w:p w:rsidR="00000000" w:rsidDel="00000000" w:rsidP="00000000" w:rsidRDefault="00000000" w:rsidRPr="00000000" w14:paraId="0000023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nhận ý kiến</w:t>
            </w:r>
          </w:p>
        </w:tc>
      </w:tr>
      <w:tr>
        <w:trPr>
          <w:cantSplit w:val="0"/>
          <w:trHeight w:val="421" w:hRule="atLeast"/>
          <w:tblHeader w:val="0"/>
        </w:trPr>
        <w:tc>
          <w:tcPr>
            <w:shd w:fill="ffffff" w:val="clear"/>
            <w:vAlign w:val="center"/>
          </w:tcPr>
          <w:p w:rsidR="00000000" w:rsidDel="00000000" w:rsidP="00000000" w:rsidRDefault="00000000" w:rsidRPr="00000000" w14:paraId="0000023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3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3</w:t>
            </w:r>
          </w:p>
        </w:tc>
        <w:tc>
          <w:tcPr>
            <w:shd w:fill="ffffff" w:val="clear"/>
            <w:vAlign w:val="center"/>
          </w:tcPr>
          <w:p w:rsidR="00000000" w:rsidDel="00000000" w:rsidP="00000000" w:rsidRDefault="00000000" w:rsidRPr="00000000" w14:paraId="0000023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3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bổ sung</w:t>
            </w:r>
            <w:r w:rsidDel="00000000" w:rsidR="00000000" w:rsidRPr="00000000">
              <w:rPr>
                <w:rFonts w:ascii="Times New Roman" w:cs="Times New Roman" w:eastAsia="Times New Roman" w:hAnsi="Times New Roman"/>
                <w:sz w:val="26"/>
                <w:szCs w:val="26"/>
                <w:rtl w:val="0"/>
              </w:rPr>
              <w:t xml:space="preserve"> loại hình </w:t>
            </w:r>
            <w:r w:rsidDel="00000000" w:rsidR="00000000" w:rsidRPr="00000000">
              <w:rPr>
                <w:rFonts w:ascii="Times New Roman" w:cs="Times New Roman" w:eastAsia="Times New Roman" w:hAnsi="Times New Roman"/>
                <w:b w:val="1"/>
                <w:bCs w:val="1"/>
                <w:i w:val="1"/>
                <w:iCs w:val="1"/>
                <w:sz w:val="26"/>
                <w:szCs w:val="26"/>
                <w:rtl w:val="0"/>
              </w:rPr>
              <w:t xml:space="preserve">“nhà ở công vụ, nhà ở cho các lực lượng vũ trang nhân dân” </w:t>
            </w:r>
            <w:r w:rsidDel="00000000" w:rsidR="00000000" w:rsidRPr="00000000">
              <w:rPr>
                <w:rFonts w:ascii="Times New Roman" w:cs="Times New Roman" w:eastAsia="Times New Roman" w:hAnsi="Times New Roman"/>
                <w:sz w:val="26"/>
                <w:szCs w:val="26"/>
                <w:rtl w:val="0"/>
              </w:rPr>
              <w:t xml:space="preserve">vào điểm c khoản 3</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 </w:t>
            </w:r>
            <w:r w:rsidDel="00000000" w:rsidR="00000000" w:rsidRPr="00000000">
              <w:rPr>
                <w:rFonts w:ascii="Times New Roman" w:cs="Times New Roman" w:eastAsia="Times New Roman" w:hAnsi="Times New Roman"/>
                <w:sz w:val="26"/>
                <w:szCs w:val="26"/>
                <w:rtl w:val="0"/>
              </w:rPr>
              <w:t xml:space="preserve">để </w:t>
            </w:r>
            <w:r w:rsidDel="00000000" w:rsidR="00000000" w:rsidRPr="00000000">
              <w:rPr>
                <w:rFonts w:ascii="Times New Roman" w:cs="Times New Roman" w:eastAsia="Times New Roman" w:hAnsi="Times New Roman"/>
                <w:i w:val="1"/>
                <w:iCs w:val="1"/>
                <w:sz w:val="26"/>
                <w:szCs w:val="26"/>
                <w:rtl w:val="0"/>
              </w:rPr>
              <w:t xml:space="preserve">“sử dụng linh hoạt, đáp ứng nhu cầu thực tế của người dân”</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và</w:t>
            </w:r>
            <w:r w:rsidDel="00000000" w:rsidR="00000000" w:rsidRPr="00000000">
              <w:rPr>
                <w:rFonts w:ascii="Times New Roman" w:cs="Times New Roman" w:eastAsia="Times New Roman" w:hAnsi="Times New Roman"/>
                <w:b w:val="1"/>
                <w:bCs w:val="1"/>
                <w:i w:val="1"/>
                <w:iCs w:val="1"/>
                <w:sz w:val="26"/>
                <w:szCs w:val="26"/>
                <w:rtl w:val="0"/>
              </w:rPr>
              <w:t xml:space="preserve"> “cán bộ, công chức, viên chức nhà nước, cán bộ các lực lượng vũ trang nhân dân”.</w:t>
            </w:r>
            <w:r w:rsidDel="00000000" w:rsidR="00000000" w:rsidRPr="00000000">
              <w:rPr>
                <w:rtl w:val="0"/>
              </w:rPr>
            </w:r>
          </w:p>
        </w:tc>
        <w:tc>
          <w:tcPr>
            <w:shd w:fill="ffffff" w:val="clear"/>
          </w:tcPr>
          <w:p w:rsidR="00000000" w:rsidDel="00000000" w:rsidP="00000000" w:rsidRDefault="00000000" w:rsidRPr="00000000" w14:paraId="0000023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nhận ý kiến</w:t>
            </w:r>
          </w:p>
        </w:tc>
      </w:tr>
      <w:tr>
        <w:trPr>
          <w:cantSplit w:val="0"/>
          <w:trHeight w:val="421" w:hRule="atLeast"/>
          <w:tblHeader w:val="0"/>
        </w:trPr>
        <w:tc>
          <w:tcPr>
            <w:shd w:fill="ffffff" w:val="clear"/>
            <w:vAlign w:val="center"/>
          </w:tcPr>
          <w:p w:rsidR="00000000" w:rsidDel="00000000" w:rsidP="00000000" w:rsidRDefault="00000000" w:rsidRPr="00000000" w14:paraId="0000023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3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d khoản 3</w:t>
            </w:r>
          </w:p>
        </w:tc>
        <w:tc>
          <w:tcPr>
            <w:shd w:fill="ffffff" w:val="clear"/>
            <w:vAlign w:val="center"/>
          </w:tcPr>
          <w:p w:rsidR="00000000" w:rsidDel="00000000" w:rsidP="00000000" w:rsidRDefault="00000000" w:rsidRPr="00000000" w14:paraId="0000023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4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chỉnh lý điểm d khoản 3 Điều 13 như sau: “</w:t>
            </w:r>
            <w:r w:rsidDel="00000000" w:rsidR="00000000" w:rsidRPr="00000000">
              <w:rPr>
                <w:rFonts w:ascii="Times New Roman" w:cs="Times New Roman" w:eastAsia="Times New Roman" w:hAnsi="Times New Roman"/>
                <w:i w:val="1"/>
                <w:iCs w:val="1"/>
                <w:sz w:val="26"/>
                <w:szCs w:val="26"/>
                <w:rtl w:val="0"/>
              </w:rPr>
              <w:t xml:space="preserve">d) Quyết định giao chỉ định chủ đầu tư thực hiện dự án nhà ở xã hội, nhà ở cho thuê, nhà lưu trú công nhân đối với các quỹ đất do Nhà nước quản lý hoặc các loại đất khác trong trường hợp các quỹ đất này phù hợp với quy hoạch đô thị và nông thôn hoặc được cơ quan có thẩm quyền về quy hoạch xác định phù hợp để xây dựng nhà ở xã hội, nhà ở cho thuê, nhà lưu trú công nhân</w:t>
            </w:r>
            <w:r w:rsidDel="00000000" w:rsidR="00000000" w:rsidRPr="00000000">
              <w:rPr>
                <w:rFonts w:ascii="Times New Roman" w:cs="Times New Roman" w:eastAsia="Times New Roman" w:hAnsi="Times New Roman"/>
                <w:i w:val="1"/>
                <w:iCs w:val="1"/>
                <w:strike w:val="1"/>
                <w:sz w:val="26"/>
                <w:szCs w:val="26"/>
                <w:rtl w:val="0"/>
              </w:rPr>
              <w:t xml:space="preserve">, không xem xét việc đáp ứng các điều kiện theo pháp luật về đất đai</w:t>
            </w:r>
            <w:r w:rsidDel="00000000" w:rsidR="00000000" w:rsidRPr="00000000">
              <w:rPr>
                <w:rFonts w:ascii="Times New Roman" w:cs="Times New Roman" w:eastAsia="Times New Roman" w:hAnsi="Times New Roman"/>
                <w:i w:val="1"/>
                <w:iCs w:val="1"/>
                <w:sz w:val="26"/>
                <w:szCs w:val="26"/>
                <w:rtl w:val="0"/>
              </w:rPr>
              <w:t xml:space="preserve">; giao đất, cho thuê đất, cho phép chuyển mục đích sử dụng đất mà không phải chấp thuận chủ trương đầu tư đối với dự án nhà ở xã hội, nhà ở cho thuê trên cơ sở phù hợp với quy hoạch và đề án thực hiện dự án nhà ở xã hội, nhà ở cho thuê</w:t>
            </w:r>
            <w:r w:rsidDel="00000000" w:rsidR="00000000" w:rsidRPr="00000000">
              <w:rPr>
                <w:rFonts w:ascii="Times New Roman" w:cs="Times New Roman" w:eastAsia="Times New Roman" w:hAnsi="Times New Roman"/>
                <w:sz w:val="26"/>
                <w:szCs w:val="26"/>
                <w:rtl w:val="0"/>
              </w:rPr>
              <w:t xml:space="preserve">”. </w:t>
            </w:r>
          </w:p>
        </w:tc>
        <w:tc>
          <w:tcPr>
            <w:shd w:fill="ffffff" w:val="clear"/>
          </w:tcPr>
          <w:p w:rsidR="00000000" w:rsidDel="00000000" w:rsidP="00000000" w:rsidRDefault="00000000" w:rsidRPr="00000000" w14:paraId="0000024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 điểm c khoản 3 Điều 13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4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4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d khoản 3</w:t>
            </w:r>
          </w:p>
        </w:tc>
        <w:tc>
          <w:tcPr>
            <w:shd w:fill="ffffff" w:val="clear"/>
            <w:vAlign w:val="center"/>
          </w:tcPr>
          <w:p w:rsidR="00000000" w:rsidDel="00000000" w:rsidP="00000000" w:rsidRDefault="00000000" w:rsidRPr="00000000" w14:paraId="0000024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24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làm rõ nội hàm tình huống “chưa được Nhà nước bồi thường bằng nhà ở, đất ở" quy định tại điểm d khoản 3 Điều 13 dự thảo Luật. Theo pháp luật về đất đai khi Nhà nước thu hồi đất vì mục đích quốc phòng, an ninh, để phát triển kinh tế - xã hội vì lợi ích quốc gia, công cộng người sử dụng đất đủ điều kiện sẽ được bồi thường về đất và việc bồi thường về đất có thể thông qua (1) bằng đất cùng mục đích sử dụng, (2) bằng đất khác mục đích sử dụng, (3) bằng nhà ở, (4) bằng tiền. Do đó, để nghị thuyết mình rõ nội hàm chính sách miễn điều kiện mua nhà ở xã hội khi chưa được Nhà nước bồi thường bằng nhà ở, đất ở sẽ được áp dụng đối với trường hợp nào (1) trường hợp không đủ điều kiện bồi thường bảng đất có được áp dụng hay không? (2) trường hợp đã được bồi thường về đất bằng đất có mục đích khác hoặc bằng tiền có được áp dụng hay không? (3) trường hợp sau khi áp dụng chính sách này có được coi là đã bồi thường về đất hay không?.... Trên cơ sở đó, rà soát quy định cho phép bán lại nhà ở xã hội do được tái định cư để phù hợp với nội hàm chính sách.</w:t>
            </w:r>
          </w:p>
          <w:p w:rsidR="00000000" w:rsidDel="00000000" w:rsidP="00000000" w:rsidRDefault="00000000" w:rsidRPr="00000000" w14:paraId="0000024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Pháp luật về đất đai đã có đầy đủ quy định về căn cứ định giao đất, cho thuê đất, cho phép chuyển mục đích sử dụng đất đối với trường hợp phải chấp thuận chủ trương đầu tư và trường hợp không phải phải chấp thuận chủ trương đầu tư. Do đó, để quy định chính sách đặc thù dự án nhà ở xã hội, nhà ở cho thuê đề nghị chỉ quy định về việc có phải chấp thuận chủ trương đầu tư theo pháp luật về đầu tư đối với trường hợp này hay không mà không kéo theo nội dung về căn cứ giao đất, cho thuê đất, cho phép chuyển mục đích sử dụng đất.</w:t>
            </w:r>
          </w:p>
        </w:tc>
        <w:tc>
          <w:tcPr>
            <w:shd w:fill="ffffff" w:val="clear"/>
          </w:tcPr>
          <w:p w:rsidR="00000000" w:rsidDel="00000000" w:rsidP="00000000" w:rsidRDefault="00000000" w:rsidRPr="00000000" w14:paraId="0000024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tiếp thu: lược bỏ quy định tại điểm d khoản 3 Điều 13 dự thảo Luật (kế thừa quy định tại Nghị quyết số 66.15/2025/NQ-CP). </w:t>
            </w:r>
          </w:p>
        </w:tc>
      </w:tr>
      <w:tr>
        <w:trPr>
          <w:cantSplit w:val="0"/>
          <w:trHeight w:val="421" w:hRule="atLeast"/>
          <w:tblHeader w:val="0"/>
        </w:trPr>
        <w:tc>
          <w:tcPr>
            <w:shd w:fill="ffffff" w:val="clear"/>
            <w:vAlign w:val="center"/>
          </w:tcPr>
          <w:p w:rsidR="00000000" w:rsidDel="00000000" w:rsidP="00000000" w:rsidRDefault="00000000" w:rsidRPr="00000000" w14:paraId="0000024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4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đ khoản 3</w:t>
            </w:r>
          </w:p>
        </w:tc>
        <w:tc>
          <w:tcPr>
            <w:shd w:fill="ffffff" w:val="clear"/>
            <w:vAlign w:val="center"/>
          </w:tcPr>
          <w:p w:rsidR="00000000" w:rsidDel="00000000" w:rsidP="00000000" w:rsidRDefault="00000000" w:rsidRPr="00000000" w14:paraId="0000024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4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Hiệp hội đề nghị </w:t>
            </w:r>
            <w:r w:rsidDel="00000000" w:rsidR="00000000" w:rsidRPr="00000000">
              <w:rPr>
                <w:rFonts w:ascii="Times New Roman" w:cs="Times New Roman" w:eastAsia="Times New Roman" w:hAnsi="Times New Roman"/>
                <w:b w:val="1"/>
                <w:bCs w:val="1"/>
                <w:sz w:val="26"/>
                <w:szCs w:val="26"/>
                <w:rtl w:val="0"/>
              </w:rPr>
              <w:t xml:space="preserve">bổ sung</w:t>
            </w:r>
            <w:r w:rsidDel="00000000" w:rsidR="00000000" w:rsidRPr="00000000">
              <w:rPr>
                <w:rFonts w:ascii="Times New Roman" w:cs="Times New Roman" w:eastAsia="Times New Roman" w:hAnsi="Times New Roman"/>
                <w:sz w:val="26"/>
                <w:szCs w:val="26"/>
                <w:rtl w:val="0"/>
              </w:rPr>
              <w:t xml:space="preserve"> trường hợp </w:t>
            </w:r>
            <w:r w:rsidDel="00000000" w:rsidR="00000000" w:rsidRPr="00000000">
              <w:rPr>
                <w:rFonts w:ascii="Times New Roman" w:cs="Times New Roman" w:eastAsia="Times New Roman" w:hAnsi="Times New Roman"/>
                <w:b w:val="1"/>
                <w:bCs w:val="1"/>
                <w:i w:val="1"/>
                <w:iCs w:val="1"/>
                <w:sz w:val="26"/>
                <w:szCs w:val="26"/>
                <w:rtl w:val="0"/>
              </w:rPr>
              <w:t xml:space="preserve">“cán bộ, công chức, viên chức nhà nước, cán bộ các lực lượng vũ trang nhân dân có nhà ở cách xa nơi làm việc từ 20 km trở lên” </w:t>
            </w:r>
            <w:r w:rsidDel="00000000" w:rsidR="00000000" w:rsidRPr="00000000">
              <w:rPr>
                <w:rFonts w:ascii="Times New Roman" w:cs="Times New Roman" w:eastAsia="Times New Roman" w:hAnsi="Times New Roman"/>
                <w:sz w:val="26"/>
                <w:szCs w:val="26"/>
                <w:rtl w:val="0"/>
              </w:rPr>
              <w:t xml:space="preserve">và từ </w:t>
            </w:r>
            <w:r w:rsidDel="00000000" w:rsidR="00000000" w:rsidRPr="00000000">
              <w:rPr>
                <w:rFonts w:ascii="Times New Roman" w:cs="Times New Roman" w:eastAsia="Times New Roman" w:hAnsi="Times New Roman"/>
                <w:b w:val="1"/>
                <w:bCs w:val="1"/>
                <w:i w:val="1"/>
                <w:iCs w:val="1"/>
                <w:sz w:val="26"/>
                <w:szCs w:val="26"/>
                <w:rtl w:val="0"/>
              </w:rPr>
              <w:t xml:space="preserve">“ưu tiên”</w:t>
            </w:r>
            <w:r w:rsidDel="00000000" w:rsidR="00000000" w:rsidRPr="00000000">
              <w:rPr>
                <w:rFonts w:ascii="Times New Roman" w:cs="Times New Roman" w:eastAsia="Times New Roman" w:hAnsi="Times New Roman"/>
                <w:sz w:val="26"/>
                <w:szCs w:val="26"/>
                <w:rtl w:val="0"/>
              </w:rPr>
              <w:t xml:space="preserve"> vào điểm đ khoản 3</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 </w:t>
            </w:r>
            <w:r w:rsidDel="00000000" w:rsidR="00000000" w:rsidRPr="00000000">
              <w:rPr>
                <w:rFonts w:ascii="Times New Roman" w:cs="Times New Roman" w:eastAsia="Times New Roman" w:hAnsi="Times New Roman"/>
                <w:sz w:val="26"/>
                <w:szCs w:val="26"/>
                <w:rtl w:val="0"/>
              </w:rPr>
              <w:t xml:space="preserve">để các đối tượng này </w:t>
            </w:r>
            <w:r w:rsidDel="00000000" w:rsidR="00000000" w:rsidRPr="00000000">
              <w:rPr>
                <w:rFonts w:ascii="Times New Roman" w:cs="Times New Roman" w:eastAsia="Times New Roman" w:hAnsi="Times New Roman"/>
                <w:i w:val="1"/>
                <w:iCs w:val="1"/>
                <w:sz w:val="26"/>
                <w:szCs w:val="26"/>
                <w:rtl w:val="0"/>
              </w:rPr>
              <w:t xml:space="preserve">“được </w:t>
            </w:r>
            <w:r w:rsidDel="00000000" w:rsidR="00000000" w:rsidRPr="00000000">
              <w:rPr>
                <w:rFonts w:ascii="Times New Roman" w:cs="Times New Roman" w:eastAsia="Times New Roman" w:hAnsi="Times New Roman"/>
                <w:b w:val="1"/>
                <w:bCs w:val="1"/>
                <w:i w:val="1"/>
                <w:iCs w:val="1"/>
                <w:sz w:val="26"/>
                <w:szCs w:val="26"/>
                <w:rtl w:val="0"/>
              </w:rPr>
              <w:t xml:space="preserve">ưu tiên</w:t>
            </w:r>
            <w:r w:rsidDel="00000000" w:rsidR="00000000" w:rsidRPr="00000000">
              <w:rPr>
                <w:rFonts w:ascii="Times New Roman" w:cs="Times New Roman" w:eastAsia="Times New Roman" w:hAnsi="Times New Roman"/>
                <w:i w:val="1"/>
                <w:iCs w:val="1"/>
                <w:sz w:val="26"/>
                <w:szCs w:val="26"/>
                <w:rtl w:val="0"/>
              </w:rPr>
              <w:t xml:space="preserve"> mua, thuê mua nhà ở xã hội không phải bốc thăm và không phải đáp ứng điều kiện về nhà ở, điều kiện về thu nhập theo quy định”. </w:t>
            </w:r>
            <w:r w:rsidDel="00000000" w:rsidR="00000000" w:rsidRPr="00000000">
              <w:rPr>
                <w:rtl w:val="0"/>
              </w:rPr>
            </w:r>
          </w:p>
        </w:tc>
        <w:tc>
          <w:tcPr>
            <w:shd w:fill="ffffff" w:val="clear"/>
          </w:tcPr>
          <w:p w:rsidR="00000000" w:rsidDel="00000000" w:rsidP="00000000" w:rsidRDefault="00000000" w:rsidRPr="00000000" w14:paraId="0000024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24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quy định này quá cụ thể, chi tiết, không phù hợp với tính chất của luật quy định phân quyền</w:t>
            </w:r>
          </w:p>
        </w:tc>
      </w:tr>
      <w:tr>
        <w:trPr>
          <w:cantSplit w:val="0"/>
          <w:trHeight w:val="421" w:hRule="atLeast"/>
          <w:tblHeader w:val="0"/>
        </w:trPr>
        <w:tc>
          <w:tcPr>
            <w:shd w:fill="ffffff" w:val="clear"/>
            <w:vAlign w:val="center"/>
          </w:tcPr>
          <w:p w:rsidR="00000000" w:rsidDel="00000000" w:rsidP="00000000" w:rsidRDefault="00000000" w:rsidRPr="00000000" w14:paraId="0000024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4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l khoản 3</w:t>
            </w:r>
          </w:p>
        </w:tc>
        <w:tc>
          <w:tcPr>
            <w:shd w:fill="ffffff" w:val="clear"/>
            <w:vAlign w:val="center"/>
          </w:tcPr>
          <w:p w:rsidR="00000000" w:rsidDel="00000000" w:rsidP="00000000" w:rsidRDefault="00000000" w:rsidRPr="00000000" w14:paraId="0000025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51">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Hiệp hội đề nghị</w:t>
            </w:r>
            <w:r w:rsidDel="00000000" w:rsidR="00000000" w:rsidRPr="00000000">
              <w:rPr>
                <w:rFonts w:ascii="Times New Roman" w:cs="Times New Roman" w:eastAsia="Times New Roman" w:hAnsi="Times New Roman"/>
                <w:b w:val="1"/>
                <w:bCs w:val="1"/>
                <w:sz w:val="26"/>
                <w:szCs w:val="26"/>
                <w:rtl w:val="0"/>
              </w:rPr>
              <w:t xml:space="preserve"> bổ sung bổ sung điểm l </w:t>
            </w:r>
            <w:r w:rsidDel="00000000" w:rsidR="00000000" w:rsidRPr="00000000">
              <w:rPr>
                <w:rFonts w:ascii="Times New Roman" w:cs="Times New Roman" w:eastAsia="Times New Roman" w:hAnsi="Times New Roman"/>
                <w:b w:val="1"/>
                <w:bCs w:val="1"/>
                <w:i w:val="1"/>
                <w:iCs w:val="1"/>
                <w:sz w:val="26"/>
                <w:szCs w:val="26"/>
                <w:rtl w:val="0"/>
              </w:rPr>
              <w:t xml:space="preserve">(sau điểm k)</w:t>
            </w:r>
            <w:r w:rsidDel="00000000" w:rsidR="00000000" w:rsidRPr="00000000">
              <w:rPr>
                <w:rFonts w:ascii="Times New Roman" w:cs="Times New Roman" w:eastAsia="Times New Roman" w:hAnsi="Times New Roman"/>
                <w:b w:val="1"/>
                <w:bCs w:val="1"/>
                <w:sz w:val="26"/>
                <w:szCs w:val="26"/>
                <w:rtl w:val="0"/>
              </w:rPr>
              <w:t xml:space="preserve"> khoản 3</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b w:val="1"/>
                <w:bCs w:val="1"/>
                <w:i w:val="1"/>
                <w:iCs w:val="1"/>
                <w:sz w:val="26"/>
                <w:szCs w:val="26"/>
                <w:rtl w:val="0"/>
              </w:rPr>
              <w:t xml:space="preserve">“dự thảo Luật”</w:t>
            </w:r>
            <w:r w:rsidDel="00000000" w:rsidR="00000000" w:rsidRPr="00000000">
              <w:rPr>
                <w:rFonts w:ascii="Times New Roman" w:cs="Times New Roman" w:eastAsia="Times New Roman" w:hAnsi="Times New Roman"/>
                <w:b w:val="1"/>
                <w:bCs w:val="1"/>
                <w:sz w:val="26"/>
                <w:szCs w:val="26"/>
                <w:rtl w:val="0"/>
              </w:rPr>
              <w:t xml:space="preserve"> về </w:t>
            </w:r>
            <w:r w:rsidDel="00000000" w:rsidR="00000000" w:rsidRPr="00000000">
              <w:rPr>
                <w:rFonts w:ascii="Times New Roman" w:cs="Times New Roman" w:eastAsia="Times New Roman" w:hAnsi="Times New Roman"/>
                <w:sz w:val="26"/>
                <w:szCs w:val="26"/>
                <w:rtl w:val="0"/>
              </w:rPr>
              <w:t xml:space="preserve">thẩm quyền của Ủy ban nhân dân Thành phố được </w:t>
            </w:r>
            <w:r w:rsidDel="00000000" w:rsidR="00000000" w:rsidRPr="00000000">
              <w:rPr>
                <w:rFonts w:ascii="Times New Roman" w:cs="Times New Roman" w:eastAsia="Times New Roman" w:hAnsi="Times New Roman"/>
                <w:i w:val="1"/>
                <w:iCs w:val="1"/>
                <w:sz w:val="26"/>
                <w:szCs w:val="26"/>
                <w:rtl w:val="0"/>
              </w:rPr>
              <w:t xml:space="preserve">“quy định </w:t>
            </w:r>
            <w:r w:rsidDel="00000000" w:rsidR="00000000" w:rsidRPr="00000000">
              <w:rPr>
                <w:rFonts w:ascii="Times New Roman" w:cs="Times New Roman" w:eastAsia="Times New Roman" w:hAnsi="Times New Roman"/>
                <w:b w:val="1"/>
                <w:bCs w:val="1"/>
                <w:i w:val="1"/>
                <w:iCs w:val="1"/>
                <w:sz w:val="26"/>
                <w:szCs w:val="26"/>
                <w:rtl w:val="0"/>
              </w:rPr>
              <w:t xml:space="preserve">giá thuê, giá bán tối đa (giá trần) nhà ở thương mại giá phù hợp</w:t>
            </w:r>
            <w:r w:rsidDel="00000000" w:rsidR="00000000" w:rsidRPr="00000000">
              <w:rPr>
                <w:rFonts w:ascii="Times New Roman" w:cs="Times New Roman" w:eastAsia="Times New Roman" w:hAnsi="Times New Roman"/>
                <w:i w:val="1"/>
                <w:iCs w:val="1"/>
                <w:sz w:val="26"/>
                <w:szCs w:val="26"/>
                <w:rtl w:val="0"/>
              </w:rPr>
              <w:t xml:space="preserve"> với khả năng chi trả của người thu nhập trung bình, thu nhập thấp đô thị”, </w:t>
            </w:r>
            <w:r w:rsidDel="00000000" w:rsidR="00000000" w:rsidRPr="00000000">
              <w:rPr>
                <w:rFonts w:ascii="Times New Roman" w:cs="Times New Roman" w:eastAsia="Times New Roman" w:hAnsi="Times New Roman"/>
                <w:sz w:val="26"/>
                <w:szCs w:val="26"/>
                <w:rtl w:val="0"/>
              </w:rPr>
              <w:t xml:space="preserve">tương tự như pháp luật về nhà ở hiện hành giao thẩm quyền cho Ủy ban nhân dân cấp tỉnh quy định </w:t>
            </w:r>
            <w:r w:rsidDel="00000000" w:rsidR="00000000" w:rsidRPr="00000000">
              <w:rPr>
                <w:rFonts w:ascii="Times New Roman" w:cs="Times New Roman" w:eastAsia="Times New Roman" w:hAnsi="Times New Roman"/>
                <w:i w:val="1"/>
                <w:iCs w:val="1"/>
                <w:sz w:val="26"/>
                <w:szCs w:val="26"/>
                <w:rtl w:val="0"/>
              </w:rPr>
              <w:t xml:space="preserve">“giá cho thuê nhà ở xã hội trên địa bàn”.</w:t>
            </w:r>
          </w:p>
          <w:p w:rsidR="00000000" w:rsidDel="00000000" w:rsidP="00000000" w:rsidRDefault="00000000" w:rsidRPr="00000000" w14:paraId="0000025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w:t>
            </w:r>
            <w:r w:rsidDel="00000000" w:rsidR="00000000" w:rsidRPr="00000000">
              <w:rPr>
                <w:rFonts w:ascii="Times New Roman" w:cs="Times New Roman" w:eastAsia="Times New Roman" w:hAnsi="Times New Roman"/>
                <w:b w:val="1"/>
                <w:bCs w:val="1"/>
                <w:sz w:val="26"/>
                <w:szCs w:val="26"/>
                <w:rtl w:val="0"/>
              </w:rPr>
              <w:t xml:space="preserve">doanh nghiệp, nhà đầu tư tự nguyện tham gia</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thực hiện</w:t>
            </w:r>
            <w:r w:rsidDel="00000000" w:rsidR="00000000" w:rsidRPr="00000000">
              <w:rPr>
                <w:rFonts w:ascii="Times New Roman" w:cs="Times New Roman" w:eastAsia="Times New Roman" w:hAnsi="Times New Roman"/>
                <w:sz w:val="26"/>
                <w:szCs w:val="26"/>
                <w:rtl w:val="0"/>
              </w:rPr>
              <w:t xml:space="preserve"> các dự án </w:t>
            </w:r>
            <w:r w:rsidDel="00000000" w:rsidR="00000000" w:rsidRPr="00000000">
              <w:rPr>
                <w:rFonts w:ascii="Times New Roman" w:cs="Times New Roman" w:eastAsia="Times New Roman" w:hAnsi="Times New Roman"/>
                <w:b w:val="1"/>
                <w:bCs w:val="1"/>
                <w:i w:val="1"/>
                <w:iCs w:val="1"/>
                <w:sz w:val="26"/>
                <w:szCs w:val="26"/>
                <w:rtl w:val="0"/>
              </w:rPr>
              <w:t xml:space="preserve">“nhà ở thương mại giá phù hợp</w:t>
            </w:r>
            <w:r w:rsidDel="00000000" w:rsidR="00000000" w:rsidRPr="00000000">
              <w:rPr>
                <w:rFonts w:ascii="Times New Roman" w:cs="Times New Roman" w:eastAsia="Times New Roman" w:hAnsi="Times New Roman"/>
                <w:i w:val="1"/>
                <w:iCs w:val="1"/>
                <w:sz w:val="26"/>
                <w:szCs w:val="26"/>
                <w:rtl w:val="0"/>
              </w:rPr>
              <w:t xml:space="preserve"> với khả năng chi trả của người thu nhập trung bình, thu nhập thấp đô thị” </w:t>
            </w:r>
            <w:r w:rsidDel="00000000" w:rsidR="00000000" w:rsidRPr="00000000">
              <w:rPr>
                <w:rFonts w:ascii="Times New Roman" w:cs="Times New Roman" w:eastAsia="Times New Roman" w:hAnsi="Times New Roman"/>
                <w:b w:val="1"/>
                <w:bCs w:val="1"/>
                <w:sz w:val="26"/>
                <w:szCs w:val="26"/>
                <w:rtl w:val="0"/>
              </w:rPr>
              <w:t xml:space="preserve">để cho thuê </w:t>
            </w:r>
            <w:r w:rsidDel="00000000" w:rsidR="00000000" w:rsidRPr="00000000">
              <w:rPr>
                <w:rFonts w:ascii="Times New Roman" w:cs="Times New Roman" w:eastAsia="Times New Roman" w:hAnsi="Times New Roman"/>
                <w:sz w:val="26"/>
                <w:szCs w:val="26"/>
                <w:rtl w:val="0"/>
              </w:rPr>
              <w:t xml:space="preserve">hoặc</w:t>
            </w:r>
            <w:r w:rsidDel="00000000" w:rsidR="00000000" w:rsidRPr="00000000">
              <w:rPr>
                <w:rFonts w:ascii="Times New Roman" w:cs="Times New Roman" w:eastAsia="Times New Roman" w:hAnsi="Times New Roman"/>
                <w:b w:val="1"/>
                <w:bCs w:val="1"/>
                <w:sz w:val="26"/>
                <w:szCs w:val="26"/>
                <w:rtl w:val="0"/>
              </w:rPr>
              <w:t xml:space="preserve"> để bán,</w:t>
            </w:r>
            <w:r w:rsidDel="00000000" w:rsidR="00000000" w:rsidRPr="00000000">
              <w:rPr>
                <w:rFonts w:ascii="Times New Roman" w:cs="Times New Roman" w:eastAsia="Times New Roman" w:hAnsi="Times New Roman"/>
                <w:sz w:val="26"/>
                <w:szCs w:val="26"/>
                <w:rtl w:val="0"/>
              </w:rPr>
              <w:t xml:space="preserve"> được </w:t>
            </w:r>
            <w:r w:rsidDel="00000000" w:rsidR="00000000" w:rsidRPr="00000000">
              <w:rPr>
                <w:rFonts w:ascii="Times New Roman" w:cs="Times New Roman" w:eastAsia="Times New Roman" w:hAnsi="Times New Roman"/>
                <w:b w:val="1"/>
                <w:bCs w:val="1"/>
                <w:sz w:val="26"/>
                <w:szCs w:val="26"/>
                <w:rtl w:val="0"/>
              </w:rPr>
              <w:t xml:space="preserve">quyết định </w:t>
            </w:r>
            <w:r w:rsidDel="00000000" w:rsidR="00000000" w:rsidRPr="00000000">
              <w:rPr>
                <w:rFonts w:ascii="Times New Roman" w:cs="Times New Roman" w:eastAsia="Times New Roman" w:hAnsi="Times New Roman"/>
                <w:b w:val="1"/>
                <w:bCs w:val="1"/>
                <w:i w:val="1"/>
                <w:iCs w:val="1"/>
                <w:sz w:val="26"/>
                <w:szCs w:val="26"/>
                <w:rtl w:val="0"/>
              </w:rPr>
              <w:t xml:space="preserve">“giá cho thuê, giá bán nhà ở” </w:t>
            </w:r>
            <w:r w:rsidDel="00000000" w:rsidR="00000000" w:rsidRPr="00000000">
              <w:rPr>
                <w:rFonts w:ascii="Times New Roman" w:cs="Times New Roman" w:eastAsia="Times New Roman" w:hAnsi="Times New Roman"/>
                <w:b w:val="1"/>
                <w:bCs w:val="1"/>
                <w:sz w:val="26"/>
                <w:szCs w:val="26"/>
                <w:rtl w:val="0"/>
              </w:rPr>
              <w:t xml:space="preserve">không vượt quá </w:t>
            </w:r>
            <w:r w:rsidDel="00000000" w:rsidR="00000000" w:rsidRPr="00000000">
              <w:rPr>
                <w:rFonts w:ascii="Times New Roman" w:cs="Times New Roman" w:eastAsia="Times New Roman" w:hAnsi="Times New Roman"/>
                <w:b w:val="1"/>
                <w:bCs w:val="1"/>
                <w:i w:val="1"/>
                <w:iCs w:val="1"/>
                <w:sz w:val="26"/>
                <w:szCs w:val="26"/>
                <w:rtl w:val="0"/>
              </w:rPr>
              <w:t xml:space="preserve">“giá trần”</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theo quy định của Ủy ban nhân dân Thành phố thì được hưởng các cơ chế, chính sách ưu đãi, hỗ trợ theo quy định của </w:t>
            </w:r>
            <w:r w:rsidDel="00000000" w:rsidR="00000000" w:rsidRPr="00000000">
              <w:rPr>
                <w:rFonts w:ascii="Times New Roman" w:cs="Times New Roman" w:eastAsia="Times New Roman" w:hAnsi="Times New Roman"/>
                <w:i w:val="1"/>
                <w:iCs w:val="1"/>
                <w:sz w:val="26"/>
                <w:szCs w:val="26"/>
                <w:rtl w:val="0"/>
              </w:rPr>
              <w:t xml:space="preserve">“dự thảo Luật”. </w:t>
            </w:r>
            <w:r w:rsidDel="00000000" w:rsidR="00000000" w:rsidRPr="00000000">
              <w:rPr>
                <w:rtl w:val="0"/>
              </w:rPr>
            </w:r>
          </w:p>
        </w:tc>
        <w:tc>
          <w:tcPr>
            <w:shd w:fill="ffffff" w:val="clear"/>
          </w:tcPr>
          <w:p w:rsidR="00000000" w:rsidDel="00000000" w:rsidP="00000000" w:rsidRDefault="00000000" w:rsidRPr="00000000" w14:paraId="0000025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w:t>
            </w:r>
          </w:p>
          <w:p w:rsidR="00000000" w:rsidDel="00000000" w:rsidP="00000000" w:rsidRDefault="00000000" w:rsidRPr="00000000" w14:paraId="0000025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quy định này quá cụ thể, chi tiết, không phù hợp với tính chất của luật quy định phân quyền</w:t>
            </w:r>
          </w:p>
        </w:tc>
      </w:tr>
      <w:tr>
        <w:trPr>
          <w:cantSplit w:val="0"/>
          <w:trHeight w:val="421" w:hRule="atLeast"/>
          <w:tblHeader w:val="0"/>
        </w:trPr>
        <w:tc>
          <w:tcPr>
            <w:shd w:fill="ffffff" w:val="clear"/>
            <w:vAlign w:val="center"/>
          </w:tcPr>
          <w:p w:rsidR="00000000" w:rsidDel="00000000" w:rsidP="00000000" w:rsidRDefault="00000000" w:rsidRPr="00000000" w14:paraId="0000025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5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 Điều 13</w:t>
            </w:r>
          </w:p>
        </w:tc>
        <w:tc>
          <w:tcPr>
            <w:shd w:fill="ffffff" w:val="clear"/>
            <w:vAlign w:val="center"/>
          </w:tcPr>
          <w:p w:rsidR="00000000" w:rsidDel="00000000" w:rsidP="00000000" w:rsidRDefault="00000000" w:rsidRPr="00000000" w14:paraId="0000025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5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khoản 4</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  </w:t>
            </w:r>
          </w:p>
          <w:p w:rsidR="00000000" w:rsidDel="00000000" w:rsidP="00000000" w:rsidRDefault="00000000" w:rsidRPr="00000000" w14:paraId="00000259">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“4. Chủ tịch Ủy ban nhân dân Thành phố chấp thuận các chỉ tiêu kinh tế - kỹ thuật, </w:t>
            </w:r>
            <w:r w:rsidDel="00000000" w:rsidR="00000000" w:rsidRPr="00000000">
              <w:rPr>
                <w:rFonts w:ascii="Times New Roman" w:cs="Times New Roman" w:eastAsia="Times New Roman" w:hAnsi="Times New Roman"/>
                <w:b w:val="1"/>
                <w:bCs w:val="1"/>
                <w:i w:val="1"/>
                <w:iCs w:val="1"/>
                <w:sz w:val="26"/>
                <w:szCs w:val="26"/>
                <w:rtl w:val="0"/>
              </w:rPr>
              <w:t xml:space="preserve">diện tích tối thiểu của phòng ở, căn hộ nhà chung cư,</w:t>
            </w:r>
            <w:r w:rsidDel="00000000" w:rsidR="00000000" w:rsidRPr="00000000">
              <w:rPr>
                <w:rFonts w:ascii="Times New Roman" w:cs="Times New Roman" w:eastAsia="Times New Roman" w:hAnsi="Times New Roman"/>
                <w:i w:val="1"/>
                <w:iCs w:val="1"/>
                <w:sz w:val="26"/>
                <w:szCs w:val="26"/>
                <w:rtl w:val="0"/>
              </w:rPr>
              <w:t xml:space="preserve"> chỉ tiêu sử dụng đất quy hoạch đối với dự án cải tạo chung cư cũ, nhà ở xã hội, nhà ở cho thuê, nhà ở phục vụ tái định cư</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nhà ở thương mại giá phù hợp với khả năng chi trả của người thu nhập trung bình, thu nhập thấp đô thị, khu nhà trọ cho thuê dài hạn</w:t>
            </w:r>
            <w:r w:rsidDel="00000000" w:rsidR="00000000" w:rsidRPr="00000000">
              <w:rPr>
                <w:rFonts w:ascii="Times New Roman" w:cs="Times New Roman" w:eastAsia="Times New Roman" w:hAnsi="Times New Roman"/>
                <w:i w:val="1"/>
                <w:iCs w:val="1"/>
                <w:sz w:val="26"/>
                <w:szCs w:val="26"/>
                <w:rtl w:val="0"/>
              </w:rPr>
              <w:t xml:space="preserve"> mà chưa có quy hoạch chi tiết hoặc khác với quy hoạch chi tiết được phê duyệt trên cơ sở đề xuất của cơ quan chuyên môn quản lý về quy hoạch để làm thủ tục lựa chọn chủ đầu tư, quyết định chủ trương đầu tư, các thủ tục đầu tư khác có liên quan. Nội dung chấp thuận các chỉ tiêu được cập nhật vào các quy hoạch có liên quan khi lập mới hoặc điều chỉnh.”</w:t>
            </w:r>
          </w:p>
          <w:p w:rsidR="00000000" w:rsidDel="00000000" w:rsidP="00000000" w:rsidRDefault="00000000" w:rsidRPr="00000000" w14:paraId="0000025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Lý do đề xuất: </w:t>
            </w:r>
          </w:p>
          <w:p w:rsidR="00000000" w:rsidDel="00000000" w:rsidP="00000000" w:rsidRDefault="00000000" w:rsidRPr="00000000" w14:paraId="0000025B">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b w:val="1"/>
                <w:bCs w:val="1"/>
                <w:sz w:val="26"/>
                <w:szCs w:val="26"/>
                <w:rtl w:val="0"/>
              </w:rPr>
              <w:t xml:space="preserve">(1) </w:t>
            </w:r>
            <w:r w:rsidDel="00000000" w:rsidR="00000000" w:rsidRPr="00000000">
              <w:rPr>
                <w:rFonts w:ascii="Times New Roman" w:cs="Times New Roman" w:eastAsia="Times New Roman" w:hAnsi="Times New Roman"/>
                <w:sz w:val="26"/>
                <w:szCs w:val="26"/>
                <w:rtl w:val="0"/>
              </w:rPr>
              <w:t xml:space="preserve">Hiệp hội đề nghị</w:t>
            </w:r>
            <w:r w:rsidDel="00000000" w:rsidR="00000000" w:rsidRPr="00000000">
              <w:rPr>
                <w:rFonts w:ascii="Times New Roman" w:cs="Times New Roman" w:eastAsia="Times New Roman" w:hAnsi="Times New Roman"/>
                <w:b w:val="1"/>
                <w:bCs w:val="1"/>
                <w:sz w:val="26"/>
                <w:szCs w:val="26"/>
                <w:rtl w:val="0"/>
              </w:rPr>
              <w:t xml:space="preserve"> bổ sung </w:t>
            </w:r>
            <w:r w:rsidDel="00000000" w:rsidR="00000000" w:rsidRPr="00000000">
              <w:rPr>
                <w:rFonts w:ascii="Times New Roman" w:cs="Times New Roman" w:eastAsia="Times New Roman" w:hAnsi="Times New Roman"/>
                <w:sz w:val="26"/>
                <w:szCs w:val="26"/>
                <w:rtl w:val="0"/>
              </w:rPr>
              <w:t xml:space="preserve">thẩm quyền của </w:t>
            </w:r>
            <w:r w:rsidDel="00000000" w:rsidR="00000000" w:rsidRPr="00000000">
              <w:rPr>
                <w:rFonts w:ascii="Times New Roman" w:cs="Times New Roman" w:eastAsia="Times New Roman" w:hAnsi="Times New Roman"/>
                <w:i w:val="1"/>
                <w:iCs w:val="1"/>
                <w:sz w:val="26"/>
                <w:szCs w:val="26"/>
                <w:rtl w:val="0"/>
              </w:rPr>
              <w:t xml:space="preserve">“Chủ tịch Ủy ban nhân dân Thành phố chấp thuận các chỉ tiêu kinh tế - kỹ thuật”, </w:t>
            </w:r>
            <w:r w:rsidDel="00000000" w:rsidR="00000000" w:rsidRPr="00000000">
              <w:rPr>
                <w:rFonts w:ascii="Times New Roman" w:cs="Times New Roman" w:eastAsia="Times New Roman" w:hAnsi="Times New Roman"/>
                <w:sz w:val="26"/>
                <w:szCs w:val="26"/>
                <w:rtl w:val="0"/>
              </w:rPr>
              <w:t xml:space="preserve">trong đó có việc quy định</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“diện tích tối thiểu của phòng ở, căn hộ nhà chung cư” </w:t>
            </w:r>
            <w:r w:rsidDel="00000000" w:rsidR="00000000" w:rsidRPr="00000000">
              <w:rPr>
                <w:rFonts w:ascii="Times New Roman" w:cs="Times New Roman" w:eastAsia="Times New Roman" w:hAnsi="Times New Roman"/>
                <w:sz w:val="26"/>
                <w:szCs w:val="26"/>
                <w:rtl w:val="0"/>
              </w:rPr>
              <w:t xml:space="preserve">để tạo điều kiện cho các </w:t>
            </w:r>
            <w:r w:rsidDel="00000000" w:rsidR="00000000" w:rsidRPr="00000000">
              <w:rPr>
                <w:rFonts w:ascii="Times New Roman" w:cs="Times New Roman" w:eastAsia="Times New Roman" w:hAnsi="Times New Roman"/>
                <w:b w:val="1"/>
                <w:bCs w:val="1"/>
                <w:sz w:val="26"/>
                <w:szCs w:val="26"/>
                <w:rtl w:val="0"/>
              </w:rPr>
              <w:t xml:space="preserve">chủ nhà trọ</w:t>
            </w:r>
            <w:r w:rsidDel="00000000" w:rsidR="00000000" w:rsidRPr="00000000">
              <w:rPr>
                <w:rFonts w:ascii="Times New Roman" w:cs="Times New Roman" w:eastAsia="Times New Roman" w:hAnsi="Times New Roman"/>
                <w:sz w:val="26"/>
                <w:szCs w:val="26"/>
                <w:rtl w:val="0"/>
              </w:rPr>
              <w:t xml:space="preserve"> xây dựng các phòng ở trong khu nhà trọ bảo đảm </w:t>
            </w:r>
            <w:r w:rsidDel="00000000" w:rsidR="00000000" w:rsidRPr="00000000">
              <w:rPr>
                <w:rFonts w:ascii="Times New Roman" w:cs="Times New Roman" w:eastAsia="Times New Roman" w:hAnsi="Times New Roman"/>
                <w:i w:val="1"/>
                <w:iCs w:val="1"/>
                <w:sz w:val="26"/>
                <w:szCs w:val="26"/>
                <w:rtl w:val="0"/>
              </w:rPr>
              <w:t xml:space="preserve">“diện tích tối thiểu của phòng ở”, </w:t>
            </w:r>
            <w:r w:rsidDel="00000000" w:rsidR="00000000" w:rsidRPr="00000000">
              <w:rPr>
                <w:rFonts w:ascii="Times New Roman" w:cs="Times New Roman" w:eastAsia="Times New Roman" w:hAnsi="Times New Roman"/>
                <w:sz w:val="26"/>
                <w:szCs w:val="26"/>
                <w:rtl w:val="0"/>
              </w:rPr>
              <w:t xml:space="preserve">bởi lẽ theo </w:t>
            </w:r>
            <w:r w:rsidDel="00000000" w:rsidR="00000000" w:rsidRPr="00000000">
              <w:rPr>
                <w:rFonts w:ascii="Times New Roman" w:cs="Times New Roman" w:eastAsia="Times New Roman" w:hAnsi="Times New Roman"/>
                <w:b w:val="1"/>
                <w:bCs w:val="1"/>
                <w:sz w:val="26"/>
                <w:szCs w:val="26"/>
                <w:rtl w:val="0"/>
              </w:rPr>
              <w:t xml:space="preserve">Thông tư </w:t>
            </w:r>
            <w:r w:rsidDel="00000000" w:rsidR="00000000" w:rsidRPr="00000000">
              <w:rPr>
                <w:rFonts w:ascii="Times New Roman" w:cs="Times New Roman" w:eastAsia="Times New Roman" w:hAnsi="Times New Roman"/>
                <w:sz w:val="26"/>
                <w:szCs w:val="26"/>
                <w:rtl w:val="0"/>
              </w:rPr>
              <w:t xml:space="preserve">số</w:t>
            </w:r>
            <w:r w:rsidDel="00000000" w:rsidR="00000000" w:rsidRPr="00000000">
              <w:rPr>
                <w:rFonts w:ascii="Times New Roman" w:cs="Times New Roman" w:eastAsia="Times New Roman" w:hAnsi="Times New Roman"/>
                <w:b w:val="1"/>
                <w:bCs w:val="1"/>
                <w:sz w:val="26"/>
                <w:szCs w:val="26"/>
                <w:rtl w:val="0"/>
              </w:rPr>
              <w:t xml:space="preserve"> 20/2016/TT-BXD</w:t>
            </w:r>
            <w:r w:rsidDel="00000000" w:rsidR="00000000" w:rsidRPr="00000000">
              <w:rPr>
                <w:rFonts w:ascii="Times New Roman" w:cs="Times New Roman" w:eastAsia="Times New Roman" w:hAnsi="Times New Roman"/>
                <w:sz w:val="26"/>
                <w:szCs w:val="26"/>
                <w:rtl w:val="0"/>
              </w:rPr>
              <w:t xml:space="preserve"> ngày 30/6/2016 của Bộ Xây dựng </w:t>
            </w:r>
            <w:r w:rsidDel="00000000" w:rsidR="00000000" w:rsidRPr="00000000">
              <w:rPr>
                <w:rFonts w:ascii="Times New Roman" w:cs="Times New Roman" w:eastAsia="Times New Roman" w:hAnsi="Times New Roman"/>
                <w:i w:val="1"/>
                <w:iCs w:val="1"/>
                <w:sz w:val="26"/>
                <w:szCs w:val="26"/>
                <w:rtl w:val="0"/>
              </w:rPr>
              <w:t xml:space="preserve">“hướng dẫn thực hiện một số nội dung của Nghị định số 100/2015/NĐ-CP ngày 20/10/2015 về phát triển và quản lý nhà ở xã hội”, </w:t>
            </w:r>
            <w:r w:rsidDel="00000000" w:rsidR="00000000" w:rsidRPr="00000000">
              <w:rPr>
                <w:rFonts w:ascii="Times New Roman" w:cs="Times New Roman" w:eastAsia="Times New Roman" w:hAnsi="Times New Roman"/>
                <w:sz w:val="26"/>
                <w:szCs w:val="26"/>
                <w:rtl w:val="0"/>
              </w:rPr>
              <w:t xml:space="preserve">tại Điều 3 quy định </w:t>
            </w:r>
            <w:r w:rsidDel="00000000" w:rsidR="00000000" w:rsidRPr="00000000">
              <w:rPr>
                <w:rFonts w:ascii="Times New Roman" w:cs="Times New Roman" w:eastAsia="Times New Roman" w:hAnsi="Times New Roman"/>
                <w:b w:val="1"/>
                <w:bCs w:val="1"/>
                <w:i w:val="1"/>
                <w:iCs w:val="1"/>
                <w:sz w:val="26"/>
                <w:szCs w:val="26"/>
                <w:rtl w:val="0"/>
              </w:rPr>
              <w:t xml:space="preserve">“tiêu chuẩn tối thiểu đối với phòng ở”</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yêu cầu </w:t>
            </w:r>
            <w:r w:rsidDel="00000000" w:rsidR="00000000" w:rsidRPr="00000000">
              <w:rPr>
                <w:rFonts w:ascii="Times New Roman" w:cs="Times New Roman" w:eastAsia="Times New Roman" w:hAnsi="Times New Roman"/>
                <w:i w:val="1"/>
                <w:iCs w:val="1"/>
                <w:sz w:val="26"/>
                <w:szCs w:val="26"/>
                <w:rtl w:val="0"/>
              </w:rPr>
              <w:t xml:space="preserve">“Mỗi phòng ở của nhà ở xã hội do hộ gia đình, cá nhân đầu tư xây dựng để bán, cho thuê, cho thuê mua phải đảm bảo chất lượng công trình xây dựng theo quy định của pháp luật về xây dựng và các tiêu chuẩn tối thiểu sau đây: 1.</w:t>
            </w:r>
            <w:r w:rsidDel="00000000" w:rsidR="00000000" w:rsidRPr="00000000">
              <w:rPr>
                <w:rFonts w:ascii="Times New Roman" w:cs="Times New Roman" w:eastAsia="Times New Roman" w:hAnsi="Times New Roman"/>
                <w:b w:val="1"/>
                <w:bCs w:val="1"/>
                <w:i w:val="1"/>
                <w:iCs w:val="1"/>
                <w:sz w:val="26"/>
                <w:szCs w:val="26"/>
                <w:rtl w:val="0"/>
              </w:rPr>
              <w:t xml:space="preserve"> Diện tích sử dụng phòng ở không được nhỏ hơn 10m</w:t>
            </w:r>
            <w:r w:rsidDel="00000000" w:rsidR="00000000" w:rsidRPr="00000000">
              <w:rPr>
                <w:rFonts w:ascii="Times New Roman" w:cs="Times New Roman" w:eastAsia="Times New Roman" w:hAnsi="Times New Roman"/>
                <w:b w:val="1"/>
                <w:bCs w:val="1"/>
                <w:i w:val="1"/>
                <w:iCs w:val="1"/>
                <w:sz w:val="26"/>
                <w:szCs w:val="26"/>
                <w:vertAlign w:val="superscript"/>
                <w:rtl w:val="0"/>
              </w:rPr>
              <w:t xml:space="preserve">2</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chiều rộng thông thủy không dưới 2,40m; chiều cao thông thủy chỗ thấp nhất không dưới 2,70m. 2. Phòng ở phải </w:t>
            </w:r>
            <w:r w:rsidDel="00000000" w:rsidR="00000000" w:rsidRPr="00000000">
              <w:rPr>
                <w:rFonts w:ascii="Times New Roman" w:cs="Times New Roman" w:eastAsia="Times New Roman" w:hAnsi="Times New Roman"/>
                <w:b w:val="1"/>
                <w:bCs w:val="1"/>
                <w:i w:val="1"/>
                <w:iCs w:val="1"/>
                <w:sz w:val="26"/>
                <w:szCs w:val="26"/>
                <w:rtl w:val="0"/>
              </w:rPr>
              <w:t xml:space="preserve">có cửa đi, cửa sổ đảm bảo yêu cầu thông gió </w:t>
            </w:r>
            <w:r w:rsidDel="00000000" w:rsidR="00000000" w:rsidRPr="00000000">
              <w:rPr>
                <w:rFonts w:ascii="Times New Roman" w:cs="Times New Roman" w:eastAsia="Times New Roman" w:hAnsi="Times New Roman"/>
                <w:i w:val="1"/>
                <w:iCs w:val="1"/>
                <w:sz w:val="26"/>
                <w:szCs w:val="26"/>
                <w:rtl w:val="0"/>
              </w:rPr>
              <w:t xml:space="preserve">và</w:t>
            </w:r>
            <w:r w:rsidDel="00000000" w:rsidR="00000000" w:rsidRPr="00000000">
              <w:rPr>
                <w:rFonts w:ascii="Times New Roman" w:cs="Times New Roman" w:eastAsia="Times New Roman" w:hAnsi="Times New Roman"/>
                <w:b w:val="1"/>
                <w:bCs w:val="1"/>
                <w:i w:val="1"/>
                <w:iCs w:val="1"/>
                <w:sz w:val="26"/>
                <w:szCs w:val="26"/>
                <w:rtl w:val="0"/>
              </w:rPr>
              <w:t xml:space="preserve"> chiếu sáng tự nhiên.</w:t>
            </w:r>
            <w:r w:rsidDel="00000000" w:rsidR="00000000" w:rsidRPr="00000000">
              <w:rPr>
                <w:rFonts w:ascii="Times New Roman" w:cs="Times New Roman" w:eastAsia="Times New Roman" w:hAnsi="Times New Roman"/>
                <w:i w:val="1"/>
                <w:iCs w:val="1"/>
                <w:sz w:val="26"/>
                <w:szCs w:val="26"/>
                <w:rtl w:val="0"/>
              </w:rPr>
              <w:t xml:space="preserve"> 3. Tường bao che, tường ngăn giữa các phòng phải được làm bằng vật liệu đáp ứng yêu cầu phòng cháy và chống thấm. 4. Mái nhà không được lợp bằng vật liệu dễ cháy và phải đảm bảo không bị thấm dột. 5. Nền nhà phải được lát gạch hoặc láng vữa xi măng và phải cao hơn mặt đường vào nhà, mặt sân, hè. 6. </w:t>
            </w:r>
            <w:r w:rsidDel="00000000" w:rsidR="00000000" w:rsidRPr="00000000">
              <w:rPr>
                <w:rFonts w:ascii="Times New Roman" w:cs="Times New Roman" w:eastAsia="Times New Roman" w:hAnsi="Times New Roman"/>
                <w:b w:val="1"/>
                <w:bCs w:val="1"/>
                <w:i w:val="1"/>
                <w:iCs w:val="1"/>
                <w:sz w:val="26"/>
                <w:szCs w:val="26"/>
                <w:rtl w:val="0"/>
              </w:rPr>
              <w:t xml:space="preserve">Có đèn đủ ánh sáng</w:t>
            </w:r>
            <w:r w:rsidDel="00000000" w:rsidR="00000000" w:rsidRPr="00000000">
              <w:rPr>
                <w:rFonts w:ascii="Times New Roman" w:cs="Times New Roman" w:eastAsia="Times New Roman" w:hAnsi="Times New Roman"/>
                <w:i w:val="1"/>
                <w:iCs w:val="1"/>
                <w:sz w:val="26"/>
                <w:szCs w:val="26"/>
                <w:rtl w:val="0"/>
              </w:rPr>
              <w:t xml:space="preserve"> (tối thiểu có một bóng đèn điện công suất 40W cho diện tích 10m2), nếu ở tập thể thì phải có tối thiểu một ổ cắm điện cho một người. 7. Nếu phòng ở được xây dựng khép kín thì </w:t>
            </w:r>
            <w:r w:rsidDel="00000000" w:rsidR="00000000" w:rsidRPr="00000000">
              <w:rPr>
                <w:rFonts w:ascii="Times New Roman" w:cs="Times New Roman" w:eastAsia="Times New Roman" w:hAnsi="Times New Roman"/>
                <w:b w:val="1"/>
                <w:bCs w:val="1"/>
                <w:i w:val="1"/>
                <w:iCs w:val="1"/>
                <w:sz w:val="26"/>
                <w:szCs w:val="26"/>
                <w:rtl w:val="0"/>
              </w:rPr>
              <w:t xml:space="preserve">khu vệ sinh phải có tường ngăn cách</w:t>
            </w:r>
            <w:r w:rsidDel="00000000" w:rsidR="00000000" w:rsidRPr="00000000">
              <w:rPr>
                <w:rFonts w:ascii="Times New Roman" w:cs="Times New Roman" w:eastAsia="Times New Roman" w:hAnsi="Times New Roman"/>
                <w:i w:val="1"/>
                <w:iCs w:val="1"/>
                <w:sz w:val="26"/>
                <w:szCs w:val="26"/>
                <w:rtl w:val="0"/>
              </w:rPr>
              <w:t xml:space="preserve"> với chỗ ngủ. 8. </w:t>
            </w:r>
            <w:r w:rsidDel="00000000" w:rsidR="00000000" w:rsidRPr="00000000">
              <w:rPr>
                <w:rFonts w:ascii="Times New Roman" w:cs="Times New Roman" w:eastAsia="Times New Roman" w:hAnsi="Times New Roman"/>
                <w:b w:val="1"/>
                <w:bCs w:val="1"/>
                <w:i w:val="1"/>
                <w:iCs w:val="1"/>
                <w:sz w:val="26"/>
                <w:szCs w:val="26"/>
                <w:rtl w:val="0"/>
              </w:rPr>
              <w:t xml:space="preserve">Bảo đảm cung cấp nước hợp vệ sinh</w:t>
            </w:r>
            <w:r w:rsidDel="00000000" w:rsidR="00000000" w:rsidRPr="00000000">
              <w:rPr>
                <w:rFonts w:ascii="Times New Roman" w:cs="Times New Roman" w:eastAsia="Times New Roman" w:hAnsi="Times New Roman"/>
                <w:i w:val="1"/>
                <w:iCs w:val="1"/>
                <w:sz w:val="26"/>
                <w:szCs w:val="26"/>
                <w:rtl w:val="0"/>
              </w:rPr>
              <w:t xml:space="preserve"> theo quy chuẩn, tiêu chuẩn của pháp luật chuyên ngành. 9. Có các </w:t>
            </w:r>
            <w:r w:rsidDel="00000000" w:rsidR="00000000" w:rsidRPr="00000000">
              <w:rPr>
                <w:rFonts w:ascii="Times New Roman" w:cs="Times New Roman" w:eastAsia="Times New Roman" w:hAnsi="Times New Roman"/>
                <w:b w:val="1"/>
                <w:bCs w:val="1"/>
                <w:i w:val="1"/>
                <w:iCs w:val="1"/>
                <w:sz w:val="26"/>
                <w:szCs w:val="26"/>
                <w:rtl w:val="0"/>
              </w:rPr>
              <w:t xml:space="preserve">thiết bị phòng chống cháy nổ</w:t>
            </w:r>
            <w:r w:rsidDel="00000000" w:rsidR="00000000" w:rsidRPr="00000000">
              <w:rPr>
                <w:rFonts w:ascii="Times New Roman" w:cs="Times New Roman" w:eastAsia="Times New Roman" w:hAnsi="Times New Roman"/>
                <w:i w:val="1"/>
                <w:iCs w:val="1"/>
                <w:sz w:val="26"/>
                <w:szCs w:val="26"/>
                <w:rtl w:val="0"/>
              </w:rPr>
              <w:t xml:space="preserve"> theo quy định. 10. </w:t>
            </w:r>
            <w:r w:rsidDel="00000000" w:rsidR="00000000" w:rsidRPr="00000000">
              <w:rPr>
                <w:rFonts w:ascii="Times New Roman" w:cs="Times New Roman" w:eastAsia="Times New Roman" w:hAnsi="Times New Roman"/>
                <w:b w:val="1"/>
                <w:bCs w:val="1"/>
                <w:i w:val="1"/>
                <w:iCs w:val="1"/>
                <w:sz w:val="26"/>
                <w:szCs w:val="26"/>
                <w:rtl w:val="0"/>
              </w:rPr>
              <w:t xml:space="preserve">Diện tích sử dụng bình quân không nhỏ hơn 5m</w:t>
            </w:r>
            <w:r w:rsidDel="00000000" w:rsidR="00000000" w:rsidRPr="00000000">
              <w:rPr>
                <w:rFonts w:ascii="Times New Roman" w:cs="Times New Roman" w:eastAsia="Times New Roman" w:hAnsi="Times New Roman"/>
                <w:b w:val="1"/>
                <w:bCs w:val="1"/>
                <w:i w:val="1"/>
                <w:iCs w:val="1"/>
                <w:sz w:val="26"/>
                <w:szCs w:val="26"/>
                <w:vertAlign w:val="superscript"/>
                <w:rtl w:val="0"/>
              </w:rPr>
              <w:t xml:space="preserve">2</w:t>
            </w:r>
            <w:r w:rsidDel="00000000" w:rsidR="00000000" w:rsidRPr="00000000">
              <w:rPr>
                <w:rFonts w:ascii="Times New Roman" w:cs="Times New Roman" w:eastAsia="Times New Roman" w:hAnsi="Times New Roman"/>
                <w:i w:val="1"/>
                <w:iCs w:val="1"/>
                <w:sz w:val="26"/>
                <w:szCs w:val="26"/>
                <w:rtl w:val="0"/>
              </w:rPr>
              <w:t xml:space="preserve"> cho một người. 11. Trường hợp xây dựng </w:t>
            </w:r>
            <w:r w:rsidDel="00000000" w:rsidR="00000000" w:rsidRPr="00000000">
              <w:rPr>
                <w:rFonts w:ascii="Times New Roman" w:cs="Times New Roman" w:eastAsia="Times New Roman" w:hAnsi="Times New Roman"/>
                <w:b w:val="1"/>
                <w:bCs w:val="1"/>
                <w:i w:val="1"/>
                <w:iCs w:val="1"/>
                <w:sz w:val="26"/>
                <w:szCs w:val="26"/>
                <w:rtl w:val="0"/>
              </w:rPr>
              <w:t xml:space="preserve">nhà ở xã hội liền kề thấp tầng</w:t>
            </w:r>
            <w:r w:rsidDel="00000000" w:rsidR="00000000" w:rsidRPr="00000000">
              <w:rPr>
                <w:rFonts w:ascii="Times New Roman" w:cs="Times New Roman" w:eastAsia="Times New Roman" w:hAnsi="Times New Roman"/>
                <w:i w:val="1"/>
                <w:iCs w:val="1"/>
                <w:sz w:val="26"/>
                <w:szCs w:val="26"/>
                <w:rtl w:val="0"/>
              </w:rPr>
              <w:t xml:space="preserve"> để </w:t>
            </w:r>
            <w:r w:rsidDel="00000000" w:rsidR="00000000" w:rsidRPr="00000000">
              <w:rPr>
                <w:rFonts w:ascii="Times New Roman" w:cs="Times New Roman" w:eastAsia="Times New Roman" w:hAnsi="Times New Roman"/>
                <w:b w:val="1"/>
                <w:bCs w:val="1"/>
                <w:i w:val="1"/>
                <w:iCs w:val="1"/>
                <w:sz w:val="26"/>
                <w:szCs w:val="26"/>
                <w:rtl w:val="0"/>
              </w:rPr>
              <w:t xml:space="preserve">bán </w:t>
            </w:r>
            <w:r w:rsidDel="00000000" w:rsidR="00000000" w:rsidRPr="00000000">
              <w:rPr>
                <w:rFonts w:ascii="Times New Roman" w:cs="Times New Roman" w:eastAsia="Times New Roman" w:hAnsi="Times New Roman"/>
                <w:i w:val="1"/>
                <w:iCs w:val="1"/>
                <w:sz w:val="26"/>
                <w:szCs w:val="26"/>
                <w:rtl w:val="0"/>
              </w:rPr>
              <w:t xml:space="preserve">hoặc</w:t>
            </w:r>
            <w:r w:rsidDel="00000000" w:rsidR="00000000" w:rsidRPr="00000000">
              <w:rPr>
                <w:rFonts w:ascii="Times New Roman" w:cs="Times New Roman" w:eastAsia="Times New Roman" w:hAnsi="Times New Roman"/>
                <w:b w:val="1"/>
                <w:bCs w:val="1"/>
                <w:i w:val="1"/>
                <w:iCs w:val="1"/>
                <w:sz w:val="26"/>
                <w:szCs w:val="26"/>
                <w:rtl w:val="0"/>
              </w:rPr>
              <w:t xml:space="preserve"> cho thuê mua</w:t>
            </w:r>
            <w:r w:rsidDel="00000000" w:rsidR="00000000" w:rsidRPr="00000000">
              <w:rPr>
                <w:rFonts w:ascii="Times New Roman" w:cs="Times New Roman" w:eastAsia="Times New Roman" w:hAnsi="Times New Roman"/>
                <w:i w:val="1"/>
                <w:iCs w:val="1"/>
                <w:sz w:val="26"/>
                <w:szCs w:val="26"/>
                <w:rtl w:val="0"/>
              </w:rPr>
              <w:t xml:space="preserve"> thì từng phòng ở phải được xây dựng khép kín (có khu vệ sinh). Trường hợp </w:t>
            </w:r>
            <w:r w:rsidDel="00000000" w:rsidR="00000000" w:rsidRPr="00000000">
              <w:rPr>
                <w:rFonts w:ascii="Times New Roman" w:cs="Times New Roman" w:eastAsia="Times New Roman" w:hAnsi="Times New Roman"/>
                <w:b w:val="1"/>
                <w:bCs w:val="1"/>
                <w:i w:val="1"/>
                <w:iCs w:val="1"/>
                <w:sz w:val="26"/>
                <w:szCs w:val="26"/>
                <w:rtl w:val="0"/>
              </w:rPr>
              <w:t xml:space="preserve">để cho thuê</w:t>
            </w:r>
            <w:r w:rsidDel="00000000" w:rsidR="00000000" w:rsidRPr="00000000">
              <w:rPr>
                <w:rFonts w:ascii="Times New Roman" w:cs="Times New Roman" w:eastAsia="Times New Roman" w:hAnsi="Times New Roman"/>
                <w:i w:val="1"/>
                <w:iCs w:val="1"/>
                <w:sz w:val="26"/>
                <w:szCs w:val="26"/>
                <w:rtl w:val="0"/>
              </w:rPr>
              <w:t xml:space="preserve"> thì có thể sử dụng khu vệ sinh chung cho nhiều phòng ở, nhưng phải bố trí khu vệ sinh riêng cho nam và nữ”, </w:t>
            </w:r>
            <w:r w:rsidDel="00000000" w:rsidR="00000000" w:rsidRPr="00000000">
              <w:rPr>
                <w:rFonts w:ascii="Times New Roman" w:cs="Times New Roman" w:eastAsia="Times New Roman" w:hAnsi="Times New Roman"/>
                <w:sz w:val="26"/>
                <w:szCs w:val="26"/>
                <w:rtl w:val="0"/>
              </w:rPr>
              <w:t xml:space="preserve">nhưng tại </w:t>
            </w:r>
            <w:r w:rsidDel="00000000" w:rsidR="00000000" w:rsidRPr="00000000">
              <w:rPr>
                <w:rFonts w:ascii="Times New Roman" w:cs="Times New Roman" w:eastAsia="Times New Roman" w:hAnsi="Times New Roman"/>
                <w:b w:val="1"/>
                <w:bCs w:val="1"/>
                <w:sz w:val="26"/>
                <w:szCs w:val="26"/>
                <w:rtl w:val="0"/>
              </w:rPr>
              <w:t xml:space="preserve">Thông tư </w:t>
            </w:r>
            <w:r w:rsidDel="00000000" w:rsidR="00000000" w:rsidRPr="00000000">
              <w:rPr>
                <w:rFonts w:ascii="Times New Roman" w:cs="Times New Roman" w:eastAsia="Times New Roman" w:hAnsi="Times New Roman"/>
                <w:sz w:val="26"/>
                <w:szCs w:val="26"/>
                <w:rtl w:val="0"/>
              </w:rPr>
              <w:t xml:space="preserve">số</w:t>
            </w:r>
            <w:r w:rsidDel="00000000" w:rsidR="00000000" w:rsidRPr="00000000">
              <w:rPr>
                <w:rFonts w:ascii="Times New Roman" w:cs="Times New Roman" w:eastAsia="Times New Roman" w:hAnsi="Times New Roman"/>
                <w:b w:val="1"/>
                <w:bCs w:val="1"/>
                <w:sz w:val="26"/>
                <w:szCs w:val="26"/>
                <w:rtl w:val="0"/>
              </w:rPr>
              <w:t xml:space="preserve"> 09/2021/TT-BXD</w:t>
            </w:r>
            <w:r w:rsidDel="00000000" w:rsidR="00000000" w:rsidRPr="00000000">
              <w:rPr>
                <w:rFonts w:ascii="Times New Roman" w:cs="Times New Roman" w:eastAsia="Times New Roman" w:hAnsi="Times New Roman"/>
                <w:sz w:val="26"/>
                <w:szCs w:val="26"/>
                <w:rtl w:val="0"/>
              </w:rPr>
              <w:t xml:space="preserve"> ngày 16/8/2021 của Bộ Xây dựng, tại khoản 3 Điều 1 quy định </w:t>
            </w:r>
            <w:r w:rsidDel="00000000" w:rsidR="00000000" w:rsidRPr="00000000">
              <w:rPr>
                <w:rFonts w:ascii="Times New Roman" w:cs="Times New Roman" w:eastAsia="Times New Roman" w:hAnsi="Times New Roman"/>
                <w:b w:val="1"/>
                <w:bCs w:val="1"/>
                <w:i w:val="1"/>
                <w:iCs w:val="1"/>
                <w:sz w:val="26"/>
                <w:szCs w:val="26"/>
                <w:rtl w:val="0"/>
              </w:rPr>
              <w:t xml:space="preserve">“Tiêu chuẩn thiết kế, điều kiện tối thiểu xây dựng nhà ở xã hội riêng lẻ</w:t>
            </w:r>
            <w:r w:rsidDel="00000000" w:rsidR="00000000" w:rsidRPr="00000000">
              <w:rPr>
                <w:rFonts w:ascii="Times New Roman" w:cs="Times New Roman" w:eastAsia="Times New Roman" w:hAnsi="Times New Roman"/>
                <w:i w:val="1"/>
                <w:iCs w:val="1"/>
                <w:sz w:val="26"/>
                <w:szCs w:val="26"/>
                <w:rtl w:val="0"/>
              </w:rPr>
              <w:t xml:space="preserve"> và việc quản lý chất lượng, khai thác và quản lý sử dụng nhà ở xã hội do các </w:t>
            </w:r>
            <w:r w:rsidDel="00000000" w:rsidR="00000000" w:rsidRPr="00000000">
              <w:rPr>
                <w:rFonts w:ascii="Times New Roman" w:cs="Times New Roman" w:eastAsia="Times New Roman" w:hAnsi="Times New Roman"/>
                <w:b w:val="1"/>
                <w:bCs w:val="1"/>
                <w:i w:val="1"/>
                <w:iCs w:val="1"/>
                <w:sz w:val="26"/>
                <w:szCs w:val="26"/>
                <w:rtl w:val="0"/>
              </w:rPr>
              <w:t xml:space="preserve">hộ gia đình, cá nhân đầu tư xây dựng</w:t>
            </w:r>
            <w:r w:rsidDel="00000000" w:rsidR="00000000" w:rsidRPr="00000000">
              <w:rPr>
                <w:rFonts w:ascii="Times New Roman" w:cs="Times New Roman" w:eastAsia="Times New Roman" w:hAnsi="Times New Roman"/>
                <w:i w:val="1"/>
                <w:iCs w:val="1"/>
                <w:sz w:val="26"/>
                <w:szCs w:val="26"/>
                <w:rtl w:val="0"/>
              </w:rPr>
              <w:t xml:space="preserve"> thực hiện theo quy định của pháp luật về nhà ở, pháp luật về xây dựng và pháp luật về quy hoạch” </w:t>
            </w:r>
            <w:r w:rsidDel="00000000" w:rsidR="00000000" w:rsidRPr="00000000">
              <w:rPr>
                <w:rFonts w:ascii="Times New Roman" w:cs="Times New Roman" w:eastAsia="Times New Roman" w:hAnsi="Times New Roman"/>
                <w:sz w:val="26"/>
                <w:szCs w:val="26"/>
                <w:rtl w:val="0"/>
              </w:rPr>
              <w:t xml:space="preserve">và tại khoản 2 Điều 18 quy định </w:t>
            </w:r>
            <w:r w:rsidDel="00000000" w:rsidR="00000000" w:rsidRPr="00000000">
              <w:rPr>
                <w:rFonts w:ascii="Times New Roman" w:cs="Times New Roman" w:eastAsia="Times New Roman" w:hAnsi="Times New Roman"/>
                <w:i w:val="1"/>
                <w:iCs w:val="1"/>
                <w:sz w:val="26"/>
                <w:szCs w:val="26"/>
                <w:rtl w:val="0"/>
              </w:rPr>
              <w:t xml:space="preserve">“Thông tư này </w:t>
            </w:r>
            <w:r w:rsidDel="00000000" w:rsidR="00000000" w:rsidRPr="00000000">
              <w:rPr>
                <w:rFonts w:ascii="Times New Roman" w:cs="Times New Roman" w:eastAsia="Times New Roman" w:hAnsi="Times New Roman"/>
                <w:b w:val="1"/>
                <w:bCs w:val="1"/>
                <w:i w:val="1"/>
                <w:iCs w:val="1"/>
                <w:sz w:val="26"/>
                <w:szCs w:val="26"/>
                <w:rtl w:val="0"/>
              </w:rPr>
              <w:t xml:space="preserve">thay thế Thông tư </w:t>
            </w:r>
            <w:r w:rsidDel="00000000" w:rsidR="00000000" w:rsidRPr="00000000">
              <w:rPr>
                <w:rFonts w:ascii="Times New Roman" w:cs="Times New Roman" w:eastAsia="Times New Roman" w:hAnsi="Times New Roman"/>
                <w:i w:val="1"/>
                <w:iCs w:val="1"/>
                <w:sz w:val="26"/>
                <w:szCs w:val="26"/>
                <w:rtl w:val="0"/>
              </w:rPr>
              <w:t xml:space="preserve">số</w:t>
            </w:r>
            <w:r w:rsidDel="00000000" w:rsidR="00000000" w:rsidRPr="00000000">
              <w:rPr>
                <w:rFonts w:ascii="Times New Roman" w:cs="Times New Roman" w:eastAsia="Times New Roman" w:hAnsi="Times New Roman"/>
                <w:b w:val="1"/>
                <w:bCs w:val="1"/>
                <w:i w:val="1"/>
                <w:iCs w:val="1"/>
                <w:sz w:val="26"/>
                <w:szCs w:val="26"/>
                <w:rtl w:val="0"/>
              </w:rPr>
              <w:t xml:space="preserve"> 20/2016/TT-BXD</w:t>
            </w:r>
            <w:r w:rsidDel="00000000" w:rsidR="00000000" w:rsidRPr="00000000">
              <w:rPr>
                <w:rFonts w:ascii="Times New Roman" w:cs="Times New Roman" w:eastAsia="Times New Roman" w:hAnsi="Times New Roman"/>
                <w:i w:val="1"/>
                <w:iCs w:val="1"/>
                <w:sz w:val="26"/>
                <w:szCs w:val="26"/>
                <w:rtl w:val="0"/>
              </w:rPr>
              <w:t xml:space="preserve"> ngày 30/6/2016 của Bộ Xây dựng”</w:t>
            </w:r>
            <w:r w:rsidDel="00000000" w:rsidR="00000000" w:rsidRPr="00000000">
              <w:rPr>
                <w:rFonts w:ascii="Times New Roman" w:cs="Times New Roman" w:eastAsia="Times New Roman" w:hAnsi="Times New Roman"/>
                <w:sz w:val="26"/>
                <w:szCs w:val="26"/>
                <w:rtl w:val="0"/>
              </w:rPr>
              <w:t xml:space="preserve"> kể từ ngày </w:t>
            </w:r>
            <w:r w:rsidDel="00000000" w:rsidR="00000000" w:rsidRPr="00000000">
              <w:rPr>
                <w:rFonts w:ascii="Times New Roman" w:cs="Times New Roman" w:eastAsia="Times New Roman" w:hAnsi="Times New Roman"/>
                <w:b w:val="1"/>
                <w:bCs w:val="1"/>
                <w:sz w:val="26"/>
                <w:szCs w:val="26"/>
                <w:rtl w:val="0"/>
              </w:rPr>
              <w:t xml:space="preserve">01/10/2021</w:t>
            </w:r>
            <w:r w:rsidDel="00000000" w:rsidR="00000000" w:rsidRPr="00000000">
              <w:rPr>
                <w:rFonts w:ascii="Times New Roman" w:cs="Times New Roman" w:eastAsia="Times New Roman" w:hAnsi="Times New Roman"/>
                <w:sz w:val="26"/>
                <w:szCs w:val="26"/>
                <w:rtl w:val="0"/>
              </w:rPr>
              <w:t xml:space="preserve"> nhưng </w:t>
            </w:r>
            <w:r w:rsidDel="00000000" w:rsidR="00000000" w:rsidRPr="00000000">
              <w:rPr>
                <w:rFonts w:ascii="Times New Roman" w:cs="Times New Roman" w:eastAsia="Times New Roman" w:hAnsi="Times New Roman"/>
                <w:b w:val="1"/>
                <w:bCs w:val="1"/>
                <w:sz w:val="26"/>
                <w:szCs w:val="26"/>
                <w:rtl w:val="0"/>
              </w:rPr>
              <w:t xml:space="preserve">cho đến nay,</w:t>
            </w:r>
            <w:r w:rsidDel="00000000" w:rsidR="00000000" w:rsidRPr="00000000">
              <w:rPr>
                <w:rFonts w:ascii="Times New Roman" w:cs="Times New Roman" w:eastAsia="Times New Roman" w:hAnsi="Times New Roman"/>
                <w:sz w:val="26"/>
                <w:szCs w:val="26"/>
                <w:rtl w:val="0"/>
              </w:rPr>
              <w:t xml:space="preserve"> Bộ Xây dựng </w:t>
            </w:r>
            <w:r w:rsidDel="00000000" w:rsidR="00000000" w:rsidRPr="00000000">
              <w:rPr>
                <w:rFonts w:ascii="Times New Roman" w:cs="Times New Roman" w:eastAsia="Times New Roman" w:hAnsi="Times New Roman"/>
                <w:b w:val="1"/>
                <w:bCs w:val="1"/>
                <w:sz w:val="26"/>
                <w:szCs w:val="26"/>
                <w:rtl w:val="0"/>
              </w:rPr>
              <w:t xml:space="preserve">chưa ban hành mới</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“tiêu chuẩn tối thiểu đối với phòng ở” </w:t>
            </w:r>
            <w:r w:rsidDel="00000000" w:rsidR="00000000" w:rsidRPr="00000000">
              <w:rPr>
                <w:rFonts w:ascii="Times New Roman" w:cs="Times New Roman" w:eastAsia="Times New Roman" w:hAnsi="Times New Roman"/>
                <w:sz w:val="26"/>
                <w:szCs w:val="26"/>
                <w:rtl w:val="0"/>
              </w:rPr>
              <w:t xml:space="preserve">và cũng </w:t>
            </w:r>
            <w:r w:rsidDel="00000000" w:rsidR="00000000" w:rsidRPr="00000000">
              <w:rPr>
                <w:rFonts w:ascii="Times New Roman" w:cs="Times New Roman" w:eastAsia="Times New Roman" w:hAnsi="Times New Roman"/>
                <w:b w:val="1"/>
                <w:bCs w:val="1"/>
                <w:sz w:val="26"/>
                <w:szCs w:val="26"/>
                <w:rtl w:val="0"/>
              </w:rPr>
              <w:t xml:space="preserve">chưa đề xuất</w:t>
            </w:r>
            <w:r w:rsidDel="00000000" w:rsidR="00000000" w:rsidRPr="00000000">
              <w:rPr>
                <w:rFonts w:ascii="Times New Roman" w:cs="Times New Roman" w:eastAsia="Times New Roman" w:hAnsi="Times New Roman"/>
                <w:sz w:val="26"/>
                <w:szCs w:val="26"/>
                <w:rtl w:val="0"/>
              </w:rPr>
              <w:t xml:space="preserve"> với cấp có thẩm quyền về </w:t>
            </w:r>
            <w:r w:rsidDel="00000000" w:rsidR="00000000" w:rsidRPr="00000000">
              <w:rPr>
                <w:rFonts w:ascii="Times New Roman" w:cs="Times New Roman" w:eastAsia="Times New Roman" w:hAnsi="Times New Roman"/>
                <w:b w:val="1"/>
                <w:bCs w:val="1"/>
                <w:i w:val="1"/>
                <w:iCs w:val="1"/>
                <w:sz w:val="26"/>
                <w:szCs w:val="26"/>
                <w:rtl w:val="0"/>
              </w:rPr>
              <w:t xml:space="preserve">“quy chuẩn, tiêu chuẩn, diện tích tối thiểu của căn hộ nhà chung cư”, </w:t>
            </w:r>
            <w:r w:rsidDel="00000000" w:rsidR="00000000" w:rsidRPr="00000000">
              <w:rPr>
                <w:rFonts w:ascii="Times New Roman" w:cs="Times New Roman" w:eastAsia="Times New Roman" w:hAnsi="Times New Roman"/>
                <w:sz w:val="26"/>
                <w:szCs w:val="26"/>
                <w:rtl w:val="0"/>
              </w:rPr>
              <w:t xml:space="preserve">trong đó có loại </w:t>
            </w:r>
            <w:r w:rsidDel="00000000" w:rsidR="00000000" w:rsidRPr="00000000">
              <w:rPr>
                <w:rFonts w:ascii="Times New Roman" w:cs="Times New Roman" w:eastAsia="Times New Roman" w:hAnsi="Times New Roman"/>
                <w:b w:val="1"/>
                <w:bCs w:val="1"/>
                <w:i w:val="1"/>
                <w:iCs w:val="1"/>
                <w:sz w:val="26"/>
                <w:szCs w:val="26"/>
                <w:rtl w:val="0"/>
              </w:rPr>
              <w:t xml:space="preserve">“căn hộ nhỏ studio” </w:t>
            </w:r>
            <w:r w:rsidDel="00000000" w:rsidR="00000000" w:rsidRPr="00000000">
              <w:rPr>
                <w:rFonts w:ascii="Times New Roman" w:cs="Times New Roman" w:eastAsia="Times New Roman" w:hAnsi="Times New Roman"/>
                <w:sz w:val="26"/>
                <w:szCs w:val="26"/>
                <w:rtl w:val="0"/>
              </w:rPr>
              <w:t xml:space="preserve">mà Hiệp hội </w:t>
            </w:r>
            <w:r w:rsidDel="00000000" w:rsidR="00000000" w:rsidRPr="00000000">
              <w:rPr>
                <w:rFonts w:ascii="Times New Roman" w:cs="Times New Roman" w:eastAsia="Times New Roman" w:hAnsi="Times New Roman"/>
                <w:b w:val="1"/>
                <w:bCs w:val="1"/>
                <w:sz w:val="26"/>
                <w:szCs w:val="26"/>
                <w:rtl w:val="0"/>
              </w:rPr>
              <w:t xml:space="preserve">đề xuất</w:t>
            </w:r>
            <w:r w:rsidDel="00000000" w:rsidR="00000000" w:rsidRPr="00000000">
              <w:rPr>
                <w:rFonts w:ascii="Times New Roman" w:cs="Times New Roman" w:eastAsia="Times New Roman" w:hAnsi="Times New Roman"/>
                <w:sz w:val="26"/>
                <w:szCs w:val="26"/>
                <w:rtl w:val="0"/>
              </w:rPr>
              <w:t xml:space="preserve"> quy định </w:t>
            </w:r>
            <w:r w:rsidDel="00000000" w:rsidR="00000000" w:rsidRPr="00000000">
              <w:rPr>
                <w:rFonts w:ascii="Times New Roman" w:cs="Times New Roman" w:eastAsia="Times New Roman" w:hAnsi="Times New Roman"/>
                <w:b w:val="1"/>
                <w:bCs w:val="1"/>
                <w:i w:val="1"/>
                <w:iCs w:val="1"/>
                <w:sz w:val="26"/>
                <w:szCs w:val="26"/>
                <w:rtl w:val="0"/>
              </w:rPr>
              <w:t xml:space="preserve">“diện tích tối thiểu</w:t>
            </w:r>
            <w:r w:rsidDel="00000000" w:rsidR="00000000" w:rsidRPr="00000000">
              <w:rPr>
                <w:rFonts w:ascii="Times New Roman" w:cs="Times New Roman" w:eastAsia="Times New Roman" w:hAnsi="Times New Roman"/>
                <w:i w:val="1"/>
                <w:iCs w:val="1"/>
                <w:sz w:val="26"/>
                <w:szCs w:val="26"/>
                <w:rtl w:val="0"/>
              </w:rPr>
              <w:t xml:space="preserve"> của căn hộ nhà chung cư” </w:t>
            </w:r>
            <w:r w:rsidDel="00000000" w:rsidR="00000000" w:rsidRPr="00000000">
              <w:rPr>
                <w:rFonts w:ascii="Times New Roman" w:cs="Times New Roman" w:eastAsia="Times New Roman" w:hAnsi="Times New Roman"/>
                <w:b w:val="1"/>
                <w:bCs w:val="1"/>
                <w:sz w:val="26"/>
                <w:szCs w:val="26"/>
                <w:rtl w:val="0"/>
              </w:rPr>
              <w:t xml:space="preserve">không thấp hơn 15 m</w:t>
            </w:r>
            <w:r w:rsidDel="00000000" w:rsidR="00000000" w:rsidRPr="00000000">
              <w:rPr>
                <w:rFonts w:ascii="Times New Roman" w:cs="Times New Roman" w:eastAsia="Times New Roman" w:hAnsi="Times New Roman"/>
                <w:b w:val="1"/>
                <w:bCs w:val="1"/>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thay vì</w:t>
            </w:r>
            <w:r w:rsidDel="00000000" w:rsidR="00000000" w:rsidRPr="00000000">
              <w:rPr>
                <w:rFonts w:ascii="Times New Roman" w:cs="Times New Roman" w:eastAsia="Times New Roman" w:hAnsi="Times New Roman"/>
                <w:b w:val="1"/>
                <w:bCs w:val="1"/>
                <w:sz w:val="26"/>
                <w:szCs w:val="26"/>
                <w:rtl w:val="0"/>
              </w:rPr>
              <w:t xml:space="preserve"> 25 m</w:t>
            </w:r>
            <w:r w:rsidDel="00000000" w:rsidR="00000000" w:rsidRPr="00000000">
              <w:rPr>
                <w:rFonts w:ascii="Times New Roman" w:cs="Times New Roman" w:eastAsia="Times New Roman" w:hAnsi="Times New Roman"/>
                <w:b w:val="1"/>
                <w:bCs w:val="1"/>
                <w:sz w:val="26"/>
                <w:szCs w:val="26"/>
                <w:vertAlign w:val="superscript"/>
                <w:rtl w:val="0"/>
              </w:rPr>
              <w:t xml:space="preserve">2</w:t>
            </w:r>
            <w:r w:rsidDel="00000000" w:rsidR="00000000" w:rsidRPr="00000000">
              <w:rPr>
                <w:rFonts w:ascii="Times New Roman" w:cs="Times New Roman" w:eastAsia="Times New Roman" w:hAnsi="Times New Roman"/>
                <w:sz w:val="26"/>
                <w:szCs w:val="26"/>
                <w:rtl w:val="0"/>
              </w:rPr>
              <w:t xml:space="preserve"> theo quy định hiện nay</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để </w:t>
            </w:r>
            <w:r w:rsidDel="00000000" w:rsidR="00000000" w:rsidRPr="00000000">
              <w:rPr>
                <w:rFonts w:ascii="Times New Roman" w:cs="Times New Roman" w:eastAsia="Times New Roman" w:hAnsi="Times New Roman"/>
                <w:b w:val="1"/>
                <w:bCs w:val="1"/>
                <w:sz w:val="26"/>
                <w:szCs w:val="26"/>
                <w:rtl w:val="0"/>
              </w:rPr>
              <w:t xml:space="preserve">phù hợp </w:t>
            </w:r>
            <w:r w:rsidDel="00000000" w:rsidR="00000000" w:rsidRPr="00000000">
              <w:rPr>
                <w:rFonts w:ascii="Times New Roman" w:cs="Times New Roman" w:eastAsia="Times New Roman" w:hAnsi="Times New Roman"/>
                <w:sz w:val="26"/>
                <w:szCs w:val="26"/>
                <w:rtl w:val="0"/>
              </w:rPr>
              <w:t xml:space="preserve">với</w:t>
            </w:r>
            <w:r w:rsidDel="00000000" w:rsidR="00000000" w:rsidRPr="00000000">
              <w:rPr>
                <w:rFonts w:ascii="Times New Roman" w:cs="Times New Roman" w:eastAsia="Times New Roman" w:hAnsi="Times New Roman"/>
                <w:b w:val="1"/>
                <w:bCs w:val="1"/>
                <w:sz w:val="26"/>
                <w:szCs w:val="26"/>
                <w:rtl w:val="0"/>
              </w:rPr>
              <w:t xml:space="preserve"> nhu cầu nhà ở</w:t>
            </w:r>
            <w:r w:rsidDel="00000000" w:rsidR="00000000" w:rsidRPr="00000000">
              <w:rPr>
                <w:rFonts w:ascii="Times New Roman" w:cs="Times New Roman" w:eastAsia="Times New Roman" w:hAnsi="Times New Roman"/>
                <w:sz w:val="26"/>
                <w:szCs w:val="26"/>
                <w:rtl w:val="0"/>
              </w:rPr>
              <w:t xml:space="preserve"> của </w:t>
            </w:r>
            <w:r w:rsidDel="00000000" w:rsidR="00000000" w:rsidRPr="00000000">
              <w:rPr>
                <w:rFonts w:ascii="Times New Roman" w:cs="Times New Roman" w:eastAsia="Times New Roman" w:hAnsi="Times New Roman"/>
                <w:b w:val="1"/>
                <w:bCs w:val="1"/>
                <w:i w:val="1"/>
                <w:iCs w:val="1"/>
                <w:sz w:val="26"/>
                <w:szCs w:val="26"/>
                <w:rtl w:val="0"/>
              </w:rPr>
              <w:t xml:space="preserve">“hộ ít người, hộ 1 người” </w:t>
            </w:r>
            <w:r w:rsidDel="00000000" w:rsidR="00000000" w:rsidRPr="00000000">
              <w:rPr>
                <w:rFonts w:ascii="Times New Roman" w:cs="Times New Roman" w:eastAsia="Times New Roman" w:hAnsi="Times New Roman"/>
                <w:sz w:val="26"/>
                <w:szCs w:val="26"/>
                <w:rtl w:val="0"/>
              </w:rPr>
              <w:t xml:space="preserve">và để cụ thể hóa Kết luận của Tổng Bí thư, Chủ tịch nước về </w:t>
            </w:r>
            <w:r w:rsidDel="00000000" w:rsidR="00000000" w:rsidRPr="00000000">
              <w:rPr>
                <w:rFonts w:ascii="Times New Roman" w:cs="Times New Roman" w:eastAsia="Times New Roman" w:hAnsi="Times New Roman"/>
                <w:i w:val="1"/>
                <w:iCs w:val="1"/>
                <w:sz w:val="26"/>
                <w:szCs w:val="26"/>
                <w:rtl w:val="0"/>
              </w:rPr>
              <w:t xml:space="preserve">“định hướng phát triển nhà ở xã hội nói riêng và nhà ở nói chung trong thời gian tới” </w:t>
            </w:r>
            <w:r w:rsidDel="00000000" w:rsidR="00000000" w:rsidRPr="00000000">
              <w:rPr>
                <w:rFonts w:ascii="Times New Roman" w:cs="Times New Roman" w:eastAsia="Times New Roman" w:hAnsi="Times New Roman"/>
                <w:sz w:val="26"/>
                <w:szCs w:val="26"/>
                <w:rtl w:val="0"/>
              </w:rPr>
              <w:t xml:space="preserve">đã đề nghị Đảng ủy Chính phủ chỉ đạo </w:t>
            </w:r>
            <w:r w:rsidDel="00000000" w:rsidR="00000000" w:rsidRPr="00000000">
              <w:rPr>
                <w:rFonts w:ascii="Times New Roman" w:cs="Times New Roman" w:eastAsia="Times New Roman" w:hAnsi="Times New Roman"/>
                <w:b w:val="1"/>
                <w:bCs w:val="1"/>
                <w:i w:val="1"/>
                <w:iCs w:val="1"/>
                <w:sz w:val="26"/>
                <w:szCs w:val="26"/>
                <w:rtl w:val="0"/>
              </w:rPr>
              <w:t xml:space="preserve">“khẩn trương xác định quy chuẩn, tiêu chuẩn từng nhóm nhà ở</w:t>
            </w:r>
            <w:r w:rsidDel="00000000" w:rsidR="00000000" w:rsidRPr="00000000">
              <w:rPr>
                <w:rFonts w:ascii="Times New Roman" w:cs="Times New Roman" w:eastAsia="Times New Roman" w:hAnsi="Times New Roman"/>
                <w:i w:val="1"/>
                <w:iCs w:val="1"/>
                <w:sz w:val="26"/>
                <w:szCs w:val="26"/>
                <w:rtl w:val="0"/>
              </w:rPr>
              <w:t xml:space="preserve"> theo mô hình mới”.</w:t>
            </w:r>
          </w:p>
          <w:p w:rsidR="00000000" w:rsidDel="00000000" w:rsidP="00000000" w:rsidRDefault="00000000" w:rsidRPr="00000000" w14:paraId="0000025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 </w:t>
            </w:r>
            <w:r w:rsidDel="00000000" w:rsidR="00000000" w:rsidRPr="00000000">
              <w:rPr>
                <w:rFonts w:ascii="Times New Roman" w:cs="Times New Roman" w:eastAsia="Times New Roman" w:hAnsi="Times New Roman"/>
                <w:sz w:val="26"/>
                <w:szCs w:val="26"/>
                <w:rtl w:val="0"/>
              </w:rPr>
              <w:t xml:space="preserve">Hiệp hội đề nghị</w:t>
            </w:r>
            <w:r w:rsidDel="00000000" w:rsidR="00000000" w:rsidRPr="00000000">
              <w:rPr>
                <w:rFonts w:ascii="Times New Roman" w:cs="Times New Roman" w:eastAsia="Times New Roman" w:hAnsi="Times New Roman"/>
                <w:b w:val="1"/>
                <w:bCs w:val="1"/>
                <w:sz w:val="26"/>
                <w:szCs w:val="26"/>
                <w:rtl w:val="0"/>
              </w:rPr>
              <w:t xml:space="preserve"> bổ sung </w:t>
            </w:r>
            <w:r w:rsidDel="00000000" w:rsidR="00000000" w:rsidRPr="00000000">
              <w:rPr>
                <w:rFonts w:ascii="Times New Roman" w:cs="Times New Roman" w:eastAsia="Times New Roman" w:hAnsi="Times New Roman"/>
                <w:sz w:val="26"/>
                <w:szCs w:val="26"/>
                <w:rtl w:val="0"/>
              </w:rPr>
              <w:t xml:space="preserve">loại hình </w:t>
            </w:r>
            <w:r w:rsidDel="00000000" w:rsidR="00000000" w:rsidRPr="00000000">
              <w:rPr>
                <w:rFonts w:ascii="Times New Roman" w:cs="Times New Roman" w:eastAsia="Times New Roman" w:hAnsi="Times New Roman"/>
                <w:b w:val="1"/>
                <w:bCs w:val="1"/>
                <w:i w:val="1"/>
                <w:iCs w:val="1"/>
                <w:sz w:val="26"/>
                <w:szCs w:val="26"/>
                <w:rtl w:val="0"/>
              </w:rPr>
              <w:t xml:space="preserve">“nhà ở thương mại giá phù hợp với khả năng chi trả </w:t>
            </w:r>
            <w:r w:rsidDel="00000000" w:rsidR="00000000" w:rsidRPr="00000000">
              <w:rPr>
                <w:rFonts w:ascii="Times New Roman" w:cs="Times New Roman" w:eastAsia="Times New Roman" w:hAnsi="Times New Roman"/>
                <w:i w:val="1"/>
                <w:iCs w:val="1"/>
                <w:sz w:val="26"/>
                <w:szCs w:val="26"/>
                <w:rtl w:val="0"/>
              </w:rPr>
              <w:t xml:space="preserve">của người thu nhập trung bình, thu nhập thấp đô thị” </w:t>
            </w:r>
            <w:r w:rsidDel="00000000" w:rsidR="00000000" w:rsidRPr="00000000">
              <w:rPr>
                <w:rFonts w:ascii="Times New Roman" w:cs="Times New Roman" w:eastAsia="Times New Roman" w:hAnsi="Times New Roman"/>
                <w:sz w:val="26"/>
                <w:szCs w:val="26"/>
                <w:rtl w:val="0"/>
              </w:rPr>
              <w:t xml:space="preserve">như đã thuyết minh tại Mục 5 trên đây.</w:t>
            </w:r>
          </w:p>
        </w:tc>
        <w:tc>
          <w:tcPr>
            <w:shd w:fill="ffffff" w:val="clear"/>
          </w:tcPr>
          <w:p w:rsidR="00000000" w:rsidDel="00000000" w:rsidP="00000000" w:rsidRDefault="00000000" w:rsidRPr="00000000" w14:paraId="0000025D">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5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5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5</w:t>
            </w:r>
          </w:p>
        </w:tc>
        <w:tc>
          <w:tcPr>
            <w:shd w:fill="ffffff" w:val="clear"/>
            <w:vAlign w:val="center"/>
          </w:tcPr>
          <w:p w:rsidR="00000000" w:rsidDel="00000000" w:rsidP="00000000" w:rsidRDefault="00000000" w:rsidRPr="00000000" w14:paraId="0000026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6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điều chỉnh khoản 5 Điều 13 thành: Cơ chế, chính sách về phát triển </w:t>
            </w:r>
            <w:r w:rsidDel="00000000" w:rsidR="00000000" w:rsidRPr="00000000">
              <w:rPr>
                <w:rFonts w:ascii="Times New Roman" w:cs="Times New Roman" w:eastAsia="Times New Roman" w:hAnsi="Times New Roman"/>
                <w:b w:val="1"/>
                <w:bCs w:val="1"/>
                <w:i w:val="1"/>
                <w:iCs w:val="1"/>
                <w:sz w:val="26"/>
                <w:szCs w:val="26"/>
                <w:rtl w:val="0"/>
              </w:rPr>
              <w:t xml:space="preserve">khu vực</w:t>
            </w:r>
            <w:r w:rsidDel="00000000" w:rsidR="00000000" w:rsidRPr="00000000">
              <w:rPr>
                <w:rFonts w:ascii="Times New Roman" w:cs="Times New Roman" w:eastAsia="Times New Roman" w:hAnsi="Times New Roman"/>
                <w:sz w:val="26"/>
                <w:szCs w:val="26"/>
                <w:rtl w:val="0"/>
              </w:rPr>
              <w:t xml:space="preserve"> TOD.</w:t>
            </w:r>
          </w:p>
        </w:tc>
        <w:tc>
          <w:tcPr>
            <w:shd w:fill="ffffff" w:val="clear"/>
          </w:tcPr>
          <w:p w:rsidR="00000000" w:rsidDel="00000000" w:rsidP="00000000" w:rsidRDefault="00000000" w:rsidRPr="00000000" w14:paraId="0000026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khoản 5 Điều 13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6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6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a4 khoản 5</w:t>
            </w:r>
          </w:p>
        </w:tc>
        <w:tc>
          <w:tcPr>
            <w:shd w:fill="ffffff" w:val="clear"/>
            <w:vAlign w:val="center"/>
          </w:tcPr>
          <w:p w:rsidR="00000000" w:rsidDel="00000000" w:rsidP="00000000" w:rsidRDefault="00000000" w:rsidRPr="00000000" w14:paraId="0000026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26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tại điểm a4 khoản 5 là chính sách hoàn toàn mới nhưng chưa có thuyết minh chính sách, căn cứ đề xuất, đánh giá tác động, kinh nghiệm quốc tế. Do đó, đề nghị cơ quan chủ trì soạn thảo làm rõ nội hàm chính sách và căn cứ đề xuất, bổ sung đánh giá tác động kỹ lưỡng làm cơ sở để cho ý kiến về quy định này.</w:t>
            </w:r>
          </w:p>
        </w:tc>
        <w:tc>
          <w:tcPr>
            <w:shd w:fill="ffffff" w:val="clear"/>
          </w:tcPr>
          <w:p w:rsidR="00000000" w:rsidDel="00000000" w:rsidP="00000000" w:rsidRDefault="00000000" w:rsidRPr="00000000" w14:paraId="0000026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ý kiến của Bộ Nông nghiệp và Môi trường, bổ sung thuyết minh về kinh nghiệm quốc tế.</w:t>
            </w:r>
          </w:p>
          <w:p w:rsidR="00000000" w:rsidDel="00000000" w:rsidP="00000000" w:rsidRDefault="00000000" w:rsidRPr="00000000" w14:paraId="00000268">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6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6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a4 khoản 5</w:t>
            </w:r>
          </w:p>
        </w:tc>
        <w:tc>
          <w:tcPr>
            <w:shd w:fill="ffffff" w:val="clear"/>
            <w:vAlign w:val="center"/>
          </w:tcPr>
          <w:p w:rsidR="00000000" w:rsidDel="00000000" w:rsidP="00000000" w:rsidRDefault="00000000" w:rsidRPr="00000000" w14:paraId="0000026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6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tiết a4 điểm a khoản 5</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13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w:t>
            </w:r>
          </w:p>
          <w:p w:rsidR="00000000" w:rsidDel="00000000" w:rsidP="00000000" w:rsidRDefault="00000000" w:rsidRPr="00000000" w14:paraId="0000026D">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 Hội đồng nhân dân Thành phố có thẩm quyền:</w:t>
            </w:r>
          </w:p>
          <w:p w:rsidR="00000000" w:rsidDel="00000000" w:rsidP="00000000" w:rsidRDefault="00000000" w:rsidRPr="00000000" w14:paraId="0000026E">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a4) Quy định việc chuyển nhượng </w:t>
            </w:r>
            <w:r w:rsidDel="00000000" w:rsidR="00000000" w:rsidRPr="00000000">
              <w:rPr>
                <w:rFonts w:ascii="Times New Roman" w:cs="Times New Roman" w:eastAsia="Times New Roman" w:hAnsi="Times New Roman"/>
                <w:b w:val="1"/>
                <w:bCs w:val="1"/>
                <w:i w:val="1"/>
                <w:iCs w:val="1"/>
                <w:sz w:val="26"/>
                <w:szCs w:val="26"/>
                <w:rtl w:val="0"/>
              </w:rPr>
              <w:t xml:space="preserve">quyền phát triển không gian (Transfer of Development Rights - TDR) đối với các</w:t>
            </w:r>
            <w:r w:rsidDel="00000000" w:rsidR="00000000" w:rsidRPr="00000000">
              <w:rPr>
                <w:rFonts w:ascii="Times New Roman" w:cs="Times New Roman" w:eastAsia="Times New Roman" w:hAnsi="Times New Roman"/>
                <w:i w:val="1"/>
                <w:iCs w:val="1"/>
                <w:sz w:val="26"/>
                <w:szCs w:val="26"/>
                <w:rtl w:val="0"/>
              </w:rPr>
              <w:t xml:space="preserve"> chỉ tiêu sử dụng đất quy hoạch trong khu vực TOD;”</w:t>
            </w:r>
          </w:p>
          <w:p w:rsidR="00000000" w:rsidDel="00000000" w:rsidP="00000000" w:rsidRDefault="00000000" w:rsidRPr="00000000" w14:paraId="0000026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Lý do đề xuất: </w:t>
            </w:r>
          </w:p>
          <w:p w:rsidR="00000000" w:rsidDel="00000000" w:rsidP="00000000" w:rsidRDefault="00000000" w:rsidRPr="00000000" w14:paraId="0000027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Hiệp hội nhận thấy, tại khoản 8 Điều 3 Luật Đất đai 2024 giải thích </w:t>
            </w:r>
            <w:r w:rsidDel="00000000" w:rsidR="00000000" w:rsidRPr="00000000">
              <w:rPr>
                <w:rFonts w:ascii="Times New Roman" w:cs="Times New Roman" w:eastAsia="Times New Roman" w:hAnsi="Times New Roman"/>
                <w:b w:val="1"/>
                <w:bCs w:val="1"/>
                <w:i w:val="1"/>
                <w:iCs w:val="1"/>
                <w:sz w:val="26"/>
                <w:szCs w:val="26"/>
                <w:rtl w:val="0"/>
              </w:rPr>
              <w:t xml:space="preserve">“Chỉ tiêu sử dụng đất</w:t>
            </w:r>
            <w:r w:rsidDel="00000000" w:rsidR="00000000" w:rsidRPr="00000000">
              <w:rPr>
                <w:rFonts w:ascii="Times New Roman" w:cs="Times New Roman" w:eastAsia="Times New Roman" w:hAnsi="Times New Roman"/>
                <w:i w:val="1"/>
                <w:iCs w:val="1"/>
                <w:sz w:val="26"/>
                <w:szCs w:val="26"/>
                <w:rtl w:val="0"/>
              </w:rPr>
              <w:t xml:space="preserve"> là diện tích đất của từng loại đất được xác định trong quy hoạch, kế hoạch sử dụng đất các cấp do cơ quan nhà nước có thẩm quyền xác định để phân bổ trong quá trình lập quy hoạch, kế hoạch sử dụng đất” </w:t>
            </w:r>
            <w:r w:rsidDel="00000000" w:rsidR="00000000" w:rsidRPr="00000000">
              <w:rPr>
                <w:rFonts w:ascii="Times New Roman" w:cs="Times New Roman" w:eastAsia="Times New Roman" w:hAnsi="Times New Roman"/>
                <w:sz w:val="26"/>
                <w:szCs w:val="26"/>
                <w:rtl w:val="0"/>
              </w:rPr>
              <w:t xml:space="preserve">và tại khoản 7 Điều 3 Luật Xây dựng 2014 cũng đã giải thích </w:t>
            </w:r>
            <w:r w:rsidDel="00000000" w:rsidR="00000000" w:rsidRPr="00000000">
              <w:rPr>
                <w:rFonts w:ascii="Times New Roman" w:cs="Times New Roman" w:eastAsia="Times New Roman" w:hAnsi="Times New Roman"/>
                <w:b w:val="1"/>
                <w:bCs w:val="1"/>
                <w:i w:val="1"/>
                <w:iCs w:val="1"/>
                <w:sz w:val="26"/>
                <w:szCs w:val="26"/>
                <w:rtl w:val="0"/>
              </w:rPr>
              <w:t xml:space="preserve">“Chỉ tiêu sử dụng đất quy hoạch xây dựng</w:t>
            </w:r>
            <w:r w:rsidDel="00000000" w:rsidR="00000000" w:rsidRPr="00000000">
              <w:rPr>
                <w:rFonts w:ascii="Times New Roman" w:cs="Times New Roman" w:eastAsia="Times New Roman" w:hAnsi="Times New Roman"/>
                <w:i w:val="1"/>
                <w:iCs w:val="1"/>
                <w:sz w:val="26"/>
                <w:szCs w:val="26"/>
                <w:rtl w:val="0"/>
              </w:rPr>
              <w:t xml:space="preserve"> là chỉ tiêu để quản lý phát triển không gian, kiến trúc được xác định cụ thể cho một khu vực hay một lô đất bao gồm mật độ xây dựng, hệ số sử dụng đất, chiều cao xây dựng tối đa, tối thiểu của công trình” </w:t>
            </w:r>
            <w:r w:rsidDel="00000000" w:rsidR="00000000" w:rsidRPr="00000000">
              <w:rPr>
                <w:rFonts w:ascii="Times New Roman" w:cs="Times New Roman" w:eastAsia="Times New Roman" w:hAnsi="Times New Roman"/>
                <w:sz w:val="26"/>
                <w:szCs w:val="26"/>
                <w:rtl w:val="0"/>
              </w:rPr>
              <w:t xml:space="preserve">và </w:t>
            </w:r>
            <w:r w:rsidDel="00000000" w:rsidR="00000000" w:rsidRPr="00000000">
              <w:rPr>
                <w:rFonts w:ascii="Times New Roman" w:cs="Times New Roman" w:eastAsia="Times New Roman" w:hAnsi="Times New Roman"/>
                <w:b w:val="1"/>
                <w:bCs w:val="1"/>
                <w:sz w:val="26"/>
                <w:szCs w:val="26"/>
                <w:rtl w:val="0"/>
              </w:rPr>
              <w:t xml:space="preserve">nhiều nước đã xây dựng hoàn chỉnh </w:t>
            </w:r>
            <w:r w:rsidDel="00000000" w:rsidR="00000000" w:rsidRPr="00000000">
              <w:rPr>
                <w:rFonts w:ascii="Times New Roman" w:cs="Times New Roman" w:eastAsia="Times New Roman" w:hAnsi="Times New Roman"/>
                <w:sz w:val="26"/>
                <w:szCs w:val="26"/>
                <w:rtl w:val="0"/>
              </w:rPr>
              <w:t xml:space="preserve">cơ chế </w:t>
            </w:r>
            <w:r w:rsidDel="00000000" w:rsidR="00000000" w:rsidRPr="00000000">
              <w:rPr>
                <w:rFonts w:ascii="Times New Roman" w:cs="Times New Roman" w:eastAsia="Times New Roman" w:hAnsi="Times New Roman"/>
                <w:b w:val="1"/>
                <w:bCs w:val="1"/>
                <w:i w:val="1"/>
                <w:iCs w:val="1"/>
                <w:sz w:val="26"/>
                <w:szCs w:val="26"/>
                <w:rtl w:val="0"/>
              </w:rPr>
              <w:t xml:space="preserve">“chuyển</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quyền phát triển không gian (Transfer of Development Rights - TDR)” </w:t>
            </w:r>
            <w:r w:rsidDel="00000000" w:rsidR="00000000" w:rsidRPr="00000000">
              <w:rPr>
                <w:rFonts w:ascii="Times New Roman" w:cs="Times New Roman" w:eastAsia="Times New Roman" w:hAnsi="Times New Roman"/>
                <w:sz w:val="26"/>
                <w:szCs w:val="26"/>
                <w:rtl w:val="0"/>
              </w:rPr>
              <w:t xml:space="preserve">để vừa phục vụ hiệu quả công tác phát triển đô thị, đồng thời thực hiện công tác bảo tồn các công trình kiến trúc có giá trị văn hóa, lịch sử hoặc bảo tồn cảnh quan đô thị, vừa bảo đảm quyền và lợi ích hợp pháp, chính đáng của các bên liên quan, vừa phục vụ công tác phát triển và chỉnh trang đô thị, </w:t>
            </w:r>
            <w:r w:rsidDel="00000000" w:rsidR="00000000" w:rsidRPr="00000000">
              <w:rPr>
                <w:rFonts w:ascii="Times New Roman" w:cs="Times New Roman" w:eastAsia="Times New Roman" w:hAnsi="Times New Roman"/>
                <w:i w:val="1"/>
                <w:iCs w:val="1"/>
                <w:sz w:val="26"/>
                <w:szCs w:val="26"/>
                <w:rtl w:val="0"/>
              </w:rPr>
              <w:t xml:space="preserve">ví dụ: </w:t>
            </w:r>
            <w:r w:rsidDel="00000000" w:rsidR="00000000" w:rsidRPr="00000000">
              <w:rPr>
                <w:rFonts w:ascii="Times New Roman" w:cs="Times New Roman" w:eastAsia="Times New Roman" w:hAnsi="Times New Roman"/>
                <w:b w:val="1"/>
                <w:bCs w:val="1"/>
                <w:i w:val="1"/>
                <w:iCs w:val="1"/>
                <w:sz w:val="26"/>
                <w:szCs w:val="26"/>
                <w:rtl w:val="0"/>
              </w:rPr>
              <w:t xml:space="preserve">(i)</w:t>
            </w:r>
            <w:r w:rsidDel="00000000" w:rsidR="00000000" w:rsidRPr="00000000">
              <w:rPr>
                <w:rFonts w:ascii="Times New Roman" w:cs="Times New Roman" w:eastAsia="Times New Roman" w:hAnsi="Times New Roman"/>
                <w:i w:val="1"/>
                <w:iCs w:val="1"/>
                <w:sz w:val="26"/>
                <w:szCs w:val="26"/>
                <w:rtl w:val="0"/>
              </w:rPr>
              <w:t xml:space="preserve"> Thành phố Hồ Chí Minh </w:t>
            </w:r>
            <w:r w:rsidDel="00000000" w:rsidR="00000000" w:rsidRPr="00000000">
              <w:rPr>
                <w:rFonts w:ascii="Times New Roman" w:cs="Times New Roman" w:eastAsia="Times New Roman" w:hAnsi="Times New Roman"/>
                <w:b w:val="1"/>
                <w:bCs w:val="1"/>
                <w:i w:val="1"/>
                <w:iCs w:val="1"/>
                <w:sz w:val="26"/>
                <w:szCs w:val="26"/>
                <w:rtl w:val="0"/>
              </w:rPr>
              <w:t xml:space="preserve">“chuyển</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quyền phát triển không gian (TDR)” </w:t>
            </w:r>
            <w:r w:rsidDel="00000000" w:rsidR="00000000" w:rsidRPr="00000000">
              <w:rPr>
                <w:rFonts w:ascii="Times New Roman" w:cs="Times New Roman" w:eastAsia="Times New Roman" w:hAnsi="Times New Roman"/>
                <w:i w:val="1"/>
                <w:iCs w:val="1"/>
                <w:sz w:val="26"/>
                <w:szCs w:val="26"/>
                <w:rtl w:val="0"/>
              </w:rPr>
              <w:t xml:space="preserve">tại Dự án Nhà văn hóa Thanh niên số 4 Phạm Ngọc Thạch đang </w:t>
            </w:r>
            <w:r w:rsidDel="00000000" w:rsidR="00000000" w:rsidRPr="00000000">
              <w:rPr>
                <w:rFonts w:ascii="Times New Roman" w:cs="Times New Roman" w:eastAsia="Times New Roman" w:hAnsi="Times New Roman"/>
                <w:b w:val="1"/>
                <w:bCs w:val="1"/>
                <w:i w:val="1"/>
                <w:iCs w:val="1"/>
                <w:sz w:val="26"/>
                <w:szCs w:val="26"/>
                <w:rtl w:val="0"/>
              </w:rPr>
              <w:t xml:space="preserve">“dôi dư”</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chỉ tiêu sử dụng đất quy hoạch xây dựng</w:t>
            </w:r>
            <w:r w:rsidDel="00000000" w:rsidR="00000000" w:rsidRPr="00000000">
              <w:rPr>
                <w:rFonts w:ascii="Times New Roman" w:cs="Times New Roman" w:eastAsia="Times New Roman" w:hAnsi="Times New Roman"/>
                <w:i w:val="1"/>
                <w:iCs w:val="1"/>
                <w:sz w:val="26"/>
                <w:szCs w:val="26"/>
                <w:rtl w:val="0"/>
              </w:rPr>
              <w:t xml:space="preserve"> để </w:t>
            </w:r>
            <w:r w:rsidDel="00000000" w:rsidR="00000000" w:rsidRPr="00000000">
              <w:rPr>
                <w:rFonts w:ascii="Times New Roman" w:cs="Times New Roman" w:eastAsia="Times New Roman" w:hAnsi="Times New Roman"/>
                <w:b w:val="1"/>
                <w:bCs w:val="1"/>
                <w:i w:val="1"/>
                <w:iCs w:val="1"/>
                <w:sz w:val="26"/>
                <w:szCs w:val="26"/>
                <w:rtl w:val="0"/>
              </w:rPr>
              <w:t xml:space="preserve">bổ sung</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chỉ tiêu sử dụng đất quy hoạch xây dựng</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“dôi dư”</w:t>
            </w:r>
            <w:r w:rsidDel="00000000" w:rsidR="00000000" w:rsidRPr="00000000">
              <w:rPr>
                <w:rFonts w:ascii="Times New Roman" w:cs="Times New Roman" w:eastAsia="Times New Roman" w:hAnsi="Times New Roman"/>
                <w:i w:val="1"/>
                <w:iCs w:val="1"/>
                <w:sz w:val="26"/>
                <w:szCs w:val="26"/>
                <w:rtl w:val="0"/>
              </w:rPr>
              <w:t xml:space="preserve"> này để</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thực hiện Dự án chỉnh trang, tái thiết đô thị khu vực Chợ Gà - Gạo; </w:t>
            </w:r>
            <w:r w:rsidDel="00000000" w:rsidR="00000000" w:rsidRPr="00000000">
              <w:rPr>
                <w:rFonts w:ascii="Times New Roman" w:cs="Times New Roman" w:eastAsia="Times New Roman" w:hAnsi="Times New Roman"/>
                <w:b w:val="1"/>
                <w:bCs w:val="1"/>
                <w:i w:val="1"/>
                <w:iCs w:val="1"/>
                <w:sz w:val="26"/>
                <w:szCs w:val="26"/>
                <w:rtl w:val="0"/>
              </w:rPr>
              <w:t xml:space="preserve">(ii) Chủ sở hữu “biệt thự cổ”</w:t>
            </w:r>
            <w:r w:rsidDel="00000000" w:rsidR="00000000" w:rsidRPr="00000000">
              <w:rPr>
                <w:rFonts w:ascii="Times New Roman" w:cs="Times New Roman" w:eastAsia="Times New Roman" w:hAnsi="Times New Roman"/>
                <w:i w:val="1"/>
                <w:iCs w:val="1"/>
                <w:sz w:val="26"/>
                <w:szCs w:val="26"/>
                <w:rtl w:val="0"/>
              </w:rPr>
              <w:t xml:space="preserve"> thuộc diện bảo tồn công trình kiến trúc có giá trị văn hóa, lịch sử </w:t>
            </w:r>
            <w:r w:rsidDel="00000000" w:rsidR="00000000" w:rsidRPr="00000000">
              <w:rPr>
                <w:rFonts w:ascii="Times New Roman" w:cs="Times New Roman" w:eastAsia="Times New Roman" w:hAnsi="Times New Roman"/>
                <w:b w:val="1"/>
                <w:bCs w:val="1"/>
                <w:i w:val="1"/>
                <w:iCs w:val="1"/>
                <w:sz w:val="26"/>
                <w:szCs w:val="26"/>
                <w:rtl w:val="0"/>
              </w:rPr>
              <w:t xml:space="preserve">có quyền</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“chuyển</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quyền phát triển không gian (TDR)” </w:t>
            </w:r>
            <w:r w:rsidDel="00000000" w:rsidR="00000000" w:rsidRPr="00000000">
              <w:rPr>
                <w:rFonts w:ascii="Times New Roman" w:cs="Times New Roman" w:eastAsia="Times New Roman" w:hAnsi="Times New Roman"/>
                <w:i w:val="1"/>
                <w:iCs w:val="1"/>
                <w:sz w:val="26"/>
                <w:szCs w:val="26"/>
                <w:rtl w:val="0"/>
              </w:rPr>
              <w:t xml:space="preserve">cho nhà đầu tư khác để thực hiện dự án bất động sản </w:t>
            </w:r>
            <w:r w:rsidDel="00000000" w:rsidR="00000000" w:rsidRPr="00000000">
              <w:rPr>
                <w:rFonts w:ascii="Times New Roman" w:cs="Times New Roman" w:eastAsia="Times New Roman" w:hAnsi="Times New Roman"/>
                <w:b w:val="1"/>
                <w:bCs w:val="1"/>
                <w:i w:val="1"/>
                <w:iCs w:val="1"/>
                <w:sz w:val="26"/>
                <w:szCs w:val="26"/>
                <w:rtl w:val="0"/>
              </w:rPr>
              <w:t xml:space="preserve">đang thiếu</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i w:val="1"/>
                <w:iCs w:val="1"/>
                <w:sz w:val="26"/>
                <w:szCs w:val="26"/>
                <w:rtl w:val="0"/>
              </w:rPr>
              <w:t xml:space="preserve">chỉ tiêu sử dụng đất quy hoạch xây dựng. </w:t>
            </w:r>
            <w:r w:rsidDel="00000000" w:rsidR="00000000" w:rsidRPr="00000000">
              <w:rPr>
                <w:rtl w:val="0"/>
              </w:rPr>
            </w:r>
          </w:p>
        </w:tc>
        <w:tc>
          <w:tcPr>
            <w:shd w:fill="ffffff" w:val="clear"/>
          </w:tcPr>
          <w:p w:rsidR="00000000" w:rsidDel="00000000" w:rsidP="00000000" w:rsidRDefault="00000000" w:rsidRPr="00000000" w14:paraId="0000027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Quá chi tiết, không phù hợp tính chất của Luật này là phân quyền.</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272">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14</w:t>
            </w:r>
          </w:p>
        </w:tc>
      </w:tr>
      <w:tr>
        <w:trPr>
          <w:cantSplit w:val="0"/>
          <w:trHeight w:val="421" w:hRule="atLeast"/>
          <w:tblHeader w:val="0"/>
        </w:trPr>
        <w:tc>
          <w:tcPr>
            <w:shd w:fill="ffffff" w:val="clear"/>
            <w:vAlign w:val="center"/>
          </w:tcPr>
          <w:p w:rsidR="00000000" w:rsidDel="00000000" w:rsidP="00000000" w:rsidRDefault="00000000" w:rsidRPr="00000000" w14:paraId="0000027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7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e khoản 1</w:t>
            </w:r>
          </w:p>
        </w:tc>
        <w:tc>
          <w:tcPr>
            <w:shd w:fill="ffffff" w:val="clear"/>
            <w:vAlign w:val="center"/>
          </w:tcPr>
          <w:p w:rsidR="00000000" w:rsidDel="00000000" w:rsidP="00000000" w:rsidRDefault="00000000" w:rsidRPr="00000000" w14:paraId="0000027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27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nghiên cứu, lược bỏ quy định tại điểm e khoản 1 Điều 14: </w:t>
            </w:r>
            <w:r w:rsidDel="00000000" w:rsidR="00000000" w:rsidRPr="00000000">
              <w:rPr>
                <w:rFonts w:ascii="Times New Roman" w:cs="Times New Roman" w:eastAsia="Times New Roman" w:hAnsi="Times New Roman"/>
                <w:i w:val="1"/>
                <w:iCs w:val="1"/>
                <w:sz w:val="26"/>
                <w:szCs w:val="26"/>
                <w:rtl w:val="0"/>
              </w:rPr>
              <w:t xml:space="preserve">“e) Hoạt động sản xuất, kinh doanh trên địa bàn Thành phố áp dụng mô hình kinh tế tuần hoàn, kinh tế xanh trong lĩnh vực giao thông vận tải, công nghiệp môi trường và dịch vụ môi trường”</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27B">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Lý do: điểm c khoản 1 Điều 21 dự thảo Luật đã quy định: </w:t>
            </w:r>
            <w:r w:rsidDel="00000000" w:rsidR="00000000" w:rsidRPr="00000000">
              <w:rPr>
                <w:rFonts w:ascii="Times New Roman" w:cs="Times New Roman" w:eastAsia="Times New Roman" w:hAnsi="Times New Roman"/>
                <w:i w:val="1"/>
                <w:iCs w:val="1"/>
                <w:sz w:val="26"/>
                <w:szCs w:val="26"/>
                <w:rtl w:val="0"/>
              </w:rPr>
              <w:t xml:space="preserve">“1. Hội đồng nhân dân Thành phố quy định:</w:t>
            </w:r>
          </w:p>
          <w:p w:rsidR="00000000" w:rsidDel="00000000" w:rsidP="00000000" w:rsidRDefault="00000000" w:rsidRPr="00000000" w14:paraId="0000027C">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w:t>
            </w:r>
          </w:p>
          <w:p w:rsidR="00000000" w:rsidDel="00000000" w:rsidP="00000000" w:rsidRDefault="00000000" w:rsidRPr="00000000" w14:paraId="0000027D">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c) Cơ chế, chính sách về quản lý, tổ chức, hoạt động, ưu đãi đầu tư, tạo thuận lợi thương mại, cải thiện môi trường kinh doanh và chính sách khác phát sinh trong quá trình hoạt động của khu chức năng mới, loại hình kinh tế mới;”.</w:t>
            </w:r>
          </w:p>
        </w:tc>
        <w:tc>
          <w:tcPr>
            <w:shd w:fill="ffffff" w:val="clear"/>
          </w:tcPr>
          <w:p w:rsidR="00000000" w:rsidDel="00000000" w:rsidP="00000000" w:rsidRDefault="00000000" w:rsidRPr="00000000" w14:paraId="0000027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xin giữ nguyên quy định tại điểm e khoản 1 Điều 14. Đồng thời, xin bổ sung thông tin làm rõ như sau:</w:t>
            </w:r>
          </w:p>
          <w:p w:rsidR="00000000" w:rsidDel="00000000" w:rsidP="00000000" w:rsidRDefault="00000000" w:rsidRPr="00000000" w14:paraId="0000027F">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8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8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8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28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i khoản 1 Điều 14, đề nghị cơ quan chủ trì soạn thảo xem xét tách nội dung về việc di dời “</w:t>
            </w:r>
            <w:r w:rsidDel="00000000" w:rsidR="00000000" w:rsidRPr="00000000">
              <w:rPr>
                <w:rFonts w:ascii="Times New Roman" w:cs="Times New Roman" w:eastAsia="Times New Roman" w:hAnsi="Times New Roman"/>
                <w:i w:val="1"/>
                <w:iCs w:val="1"/>
                <w:sz w:val="26"/>
                <w:szCs w:val="26"/>
                <w:rtl w:val="0"/>
              </w:rPr>
              <w:t xml:space="preserve">cảng, bến, kho bãi</w:t>
            </w:r>
            <w:r w:rsidDel="00000000" w:rsidR="00000000" w:rsidRPr="00000000">
              <w:rPr>
                <w:rFonts w:ascii="Times New Roman" w:cs="Times New Roman" w:eastAsia="Times New Roman" w:hAnsi="Times New Roman"/>
                <w:sz w:val="26"/>
                <w:szCs w:val="26"/>
                <w:rtl w:val="0"/>
              </w:rPr>
              <w:t xml:space="preserve">” được quy định thành một điểm riêng. Theo đó, trường hợp di dời đối tượng này phải có ý kiến của các cơ quan có liên quan như Bộ Quốc phòng, Bộ Xây dựng. Lý do: Cảng biển là mắt xích quan trọng của chuỗi cung ứng xuất nhập khẩu, gắn với hệ thống hạ tầng giao thông kết nối, dữ liệu hải quan và an ninh kinh tế. Đối với cảng, bến, kho bãi trọng yếu, nhất là công trình liên quan đến quốc phòng, an ninh, việc di dời phải có phương án, lộ trình và thực hiện sau khi hoàn thành đầu tư cơ sở hạ tầng tại vị trí mới được quy hoạch thay thế, bảo đảm không làm gián đoạn hoạt động sản xuất kinh doanh, chuỗi cung ứng, lưu thông hàng hóa và có ý kiến thống nhất của Bộ Quốc phòng, Bộ Xây dựng.</w:t>
            </w:r>
          </w:p>
        </w:tc>
        <w:tc>
          <w:tcPr>
            <w:shd w:fill="ffffff" w:val="clear"/>
          </w:tcPr>
          <w:p w:rsidR="00000000" w:rsidDel="00000000" w:rsidP="00000000" w:rsidRDefault="00000000" w:rsidRPr="00000000" w14:paraId="0000028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ý kiến của Bộ Quốc phòng, chỉnh lý điểm i khoản 1 Điều 14 dự thảo Luật thành:</w:t>
            </w:r>
          </w:p>
          <w:p w:rsidR="00000000" w:rsidDel="00000000" w:rsidP="00000000" w:rsidRDefault="00000000" w:rsidRPr="00000000" w14:paraId="0000028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286">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i) Di dời cơ sở sản xuất trong khu dân cư, cơ sở sản xuất thuộc ngành, nghề không khuyến khích phát triển tại làng nghề ở nông thôn; </w:t>
            </w:r>
          </w:p>
          <w:p w:rsidR="00000000" w:rsidDel="00000000" w:rsidP="00000000" w:rsidRDefault="00000000" w:rsidRPr="00000000" w14:paraId="00000287">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k) Di dời cảng, bến, kho bãi và cơ sở sản xuất kinh doanh không còn phù hợp quy hoạch phát triển đô thị, môi trường và cảnh quan sông nước của Thành phố;</w:t>
            </w:r>
          </w:p>
          <w:p w:rsidR="00000000" w:rsidDel="00000000" w:rsidP="00000000" w:rsidRDefault="00000000" w:rsidRPr="00000000" w14:paraId="0000028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i w:val="1"/>
                <w:iCs w:val="1"/>
                <w:sz w:val="26"/>
                <w:szCs w:val="26"/>
                <w:rtl w:val="0"/>
              </w:rPr>
              <w:t xml:space="preserve">Việc di dời các công trình này phải tham vấn ý kiến của các cơ quan có liên quan như Bộ Quốc phòng, Bộ Xây dựng.</w:t>
            </w:r>
            <w:r w:rsidDel="00000000" w:rsidR="00000000" w:rsidRPr="00000000">
              <w:rPr>
                <w:rFonts w:ascii="Times New Roman" w:cs="Times New Roman" w:eastAsia="Times New Roman" w:hAnsi="Times New Roman"/>
                <w:sz w:val="26"/>
                <w:szCs w:val="26"/>
                <w:rtl w:val="0"/>
              </w:rPr>
              <w:t xml:space="preserve">”</w:t>
            </w:r>
          </w:p>
        </w:tc>
      </w:tr>
      <w:tr>
        <w:trPr>
          <w:cantSplit w:val="0"/>
          <w:trHeight w:val="421" w:hRule="atLeast"/>
          <w:tblHeader w:val="0"/>
        </w:trPr>
        <w:tc>
          <w:tcPr>
            <w:shd w:fill="ffffff" w:val="clear"/>
            <w:vAlign w:val="center"/>
          </w:tcPr>
          <w:p w:rsidR="00000000" w:rsidDel="00000000" w:rsidP="00000000" w:rsidRDefault="00000000" w:rsidRPr="00000000" w14:paraId="0000028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8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2</w:t>
            </w:r>
          </w:p>
        </w:tc>
        <w:tc>
          <w:tcPr>
            <w:shd w:fill="ffffff" w:val="clear"/>
            <w:vAlign w:val="center"/>
          </w:tcPr>
          <w:p w:rsidR="00000000" w:rsidDel="00000000" w:rsidP="00000000" w:rsidRDefault="00000000" w:rsidRPr="00000000" w14:paraId="0000028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8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a, đề nghị phân tích, đánh giá kỹ mục tiêu phân quyền cho UBND Thành phố trong việc phân loại, điều chỉnh phân loại đối với đường quốc lộ, tuyến đường thủy nội địa quốc gia để đảm bảo hệ thống giao thông quốc gia thông suốt.</w:t>
            </w:r>
          </w:p>
        </w:tc>
        <w:tc>
          <w:tcPr>
            <w:shd w:fill="ffffff" w:val="clear"/>
          </w:tcPr>
          <w:p w:rsidR="00000000" w:rsidDel="00000000" w:rsidP="00000000" w:rsidRDefault="00000000" w:rsidRPr="00000000" w14:paraId="0000028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bổ sung đánh giá</w:t>
            </w:r>
          </w:p>
        </w:tc>
      </w:tr>
      <w:tr>
        <w:trPr>
          <w:cantSplit w:val="0"/>
          <w:trHeight w:val="421" w:hRule="atLeast"/>
          <w:tblHeader w:val="0"/>
        </w:trPr>
        <w:tc>
          <w:tcPr>
            <w:shd w:fill="ffffff" w:val="clear"/>
            <w:vAlign w:val="center"/>
          </w:tcPr>
          <w:p w:rsidR="00000000" w:rsidDel="00000000" w:rsidP="00000000" w:rsidRDefault="00000000" w:rsidRPr="00000000" w14:paraId="0000028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8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29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9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b, đề nghị bổ sung nội dung </w:t>
            </w:r>
            <w:r w:rsidDel="00000000" w:rsidR="00000000" w:rsidRPr="00000000">
              <w:rPr>
                <w:rFonts w:ascii="Times New Roman" w:cs="Times New Roman" w:eastAsia="Times New Roman" w:hAnsi="Times New Roman"/>
                <w:i w:val="1"/>
                <w:iCs w:val="1"/>
                <w:sz w:val="26"/>
                <w:szCs w:val="26"/>
                <w:rtl w:val="0"/>
              </w:rPr>
              <w:t xml:space="preserve">"bảo đảm không ảnh hưởng đến công năng khai thác, an toàn công trình và trật tự, an toàn giao thông"</w:t>
            </w:r>
            <w:r w:rsidDel="00000000" w:rsidR="00000000" w:rsidRPr="00000000">
              <w:rPr>
                <w:rFonts w:ascii="Times New Roman" w:cs="Times New Roman" w:eastAsia="Times New Roman" w:hAnsi="Times New Roman"/>
                <w:sz w:val="26"/>
                <w:szCs w:val="26"/>
                <w:rtl w:val="0"/>
              </w:rPr>
              <w:t xml:space="preserve"> khi sử dụng công trình đường bộ vào mục đích khác.</w:t>
            </w:r>
          </w:p>
        </w:tc>
        <w:tc>
          <w:tcPr>
            <w:shd w:fill="ffffff" w:val="clear"/>
          </w:tcPr>
          <w:p w:rsidR="00000000" w:rsidDel="00000000" w:rsidP="00000000" w:rsidRDefault="00000000" w:rsidRPr="00000000" w14:paraId="0000029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r>
        <w:trPr>
          <w:cantSplit w:val="0"/>
          <w:trHeight w:val="421" w:hRule="atLeast"/>
          <w:tblHeader w:val="0"/>
        </w:trPr>
        <w:tc>
          <w:tcPr>
            <w:shd w:fill="ffffff" w:val="clear"/>
            <w:vAlign w:val="center"/>
          </w:tcPr>
          <w:p w:rsidR="00000000" w:rsidDel="00000000" w:rsidP="00000000" w:rsidRDefault="00000000" w:rsidRPr="00000000" w14:paraId="0000029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9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29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Hiệp hội bất động sản TP. Hồ Chí Minh</w:t>
            </w:r>
          </w:p>
        </w:tc>
        <w:tc>
          <w:tcPr>
            <w:shd w:fill="ffffff" w:val="clear"/>
          </w:tcPr>
          <w:p w:rsidR="00000000" w:rsidDel="00000000" w:rsidP="00000000" w:rsidRDefault="00000000" w:rsidRPr="00000000" w14:paraId="0000029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sz w:val="26"/>
                <w:szCs w:val="26"/>
                <w:rtl w:val="0"/>
              </w:rPr>
              <w:t xml:space="preserve">sửa đổi điểm b khoản 2</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Điều 14 </w:t>
            </w:r>
            <w:r w:rsidDel="00000000" w:rsidR="00000000" w:rsidRPr="00000000">
              <w:rPr>
                <w:rFonts w:ascii="Times New Roman" w:cs="Times New Roman" w:eastAsia="Times New Roman" w:hAnsi="Times New Roman"/>
                <w:i w:val="1"/>
                <w:iCs w:val="1"/>
                <w:sz w:val="26"/>
                <w:szCs w:val="26"/>
                <w:rtl w:val="0"/>
              </w:rPr>
              <w:t xml:space="preserve">“dự thảo Luật”</w:t>
            </w:r>
            <w:r w:rsidDel="00000000" w:rsidR="00000000" w:rsidRPr="00000000">
              <w:rPr>
                <w:rFonts w:ascii="Times New Roman" w:cs="Times New Roman" w:eastAsia="Times New Roman" w:hAnsi="Times New Roman"/>
                <w:sz w:val="26"/>
                <w:szCs w:val="26"/>
                <w:rtl w:val="0"/>
              </w:rPr>
              <w:t xml:space="preserve"> như sau:</w:t>
            </w:r>
          </w:p>
          <w:p w:rsidR="00000000" w:rsidDel="00000000" w:rsidP="00000000" w:rsidRDefault="00000000" w:rsidRPr="00000000" w14:paraId="00000297">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“2. Ủy ban nhân dân thành phố có thẩm quyền:</w:t>
            </w:r>
          </w:p>
          <w:p w:rsidR="00000000" w:rsidDel="00000000" w:rsidP="00000000" w:rsidRDefault="00000000" w:rsidRPr="00000000" w14:paraId="00000298">
            <w:pPr>
              <w:widowControl w:val="0"/>
              <w:spacing w:line="240" w:lineRule="auto"/>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i w:val="1"/>
                <w:iCs w:val="1"/>
                <w:sz w:val="26"/>
                <w:szCs w:val="26"/>
                <w:rtl w:val="0"/>
              </w:rPr>
              <w:t xml:space="preserve">b) Quy định quản lý, khai thác, sử dụng công trình đường bộ, đường thủy nội địa, đường sắt địa phương, cảng, bến</w:t>
            </w:r>
            <w:r w:rsidDel="00000000" w:rsidR="00000000" w:rsidRPr="00000000">
              <w:rPr>
                <w:rFonts w:ascii="Times New Roman" w:cs="Times New Roman" w:eastAsia="Times New Roman" w:hAnsi="Times New Roman"/>
                <w:b w:val="1"/>
                <w:bCs w:val="1"/>
                <w:i w:val="1"/>
                <w:iCs w:val="1"/>
                <w:sz w:val="26"/>
                <w:szCs w:val="26"/>
                <w:rtl w:val="0"/>
              </w:rPr>
              <w:t xml:space="preserve">, hành lang bảo vệ bờ biển, sông, kênh rạch, phố đi bộ, cầu đi bộ, quảng trường</w:t>
            </w:r>
            <w:r w:rsidDel="00000000" w:rsidR="00000000" w:rsidRPr="00000000">
              <w:rPr>
                <w:rFonts w:ascii="Times New Roman" w:cs="Times New Roman" w:eastAsia="Times New Roman" w:hAnsi="Times New Roman"/>
                <w:i w:val="1"/>
                <w:iCs w:val="1"/>
                <w:sz w:val="26"/>
                <w:szCs w:val="26"/>
                <w:rtl w:val="0"/>
              </w:rPr>
              <w:t xml:space="preserve"> thuộc phạm vi quản lý của Thành phố vào mục đích khác ngoài mục đích giao thông, </w:t>
            </w:r>
            <w:r w:rsidDel="00000000" w:rsidR="00000000" w:rsidRPr="00000000">
              <w:rPr>
                <w:rFonts w:ascii="Times New Roman" w:cs="Times New Roman" w:eastAsia="Times New Roman" w:hAnsi="Times New Roman"/>
                <w:b w:val="1"/>
                <w:bCs w:val="1"/>
                <w:i w:val="1"/>
                <w:iCs w:val="1"/>
                <w:sz w:val="26"/>
                <w:szCs w:val="26"/>
                <w:rtl w:val="0"/>
              </w:rPr>
              <w:t xml:space="preserve">cảnh quan</w:t>
            </w:r>
            <w:r w:rsidDel="00000000" w:rsidR="00000000" w:rsidRPr="00000000">
              <w:rPr>
                <w:rFonts w:ascii="Times New Roman" w:cs="Times New Roman" w:eastAsia="Times New Roman" w:hAnsi="Times New Roman"/>
                <w:i w:val="1"/>
                <w:iCs w:val="1"/>
                <w:sz w:val="26"/>
                <w:szCs w:val="26"/>
                <w:rtl w:val="0"/>
              </w:rPr>
              <w:t xml:space="preserve"> phù hợp với yêu cầu bảo đảm trật tự, an toàn giao thông</w:t>
            </w:r>
            <w:r w:rsidDel="00000000" w:rsidR="00000000" w:rsidRPr="00000000">
              <w:rPr>
                <w:rFonts w:ascii="Times New Roman" w:cs="Times New Roman" w:eastAsia="Times New Roman" w:hAnsi="Times New Roman"/>
                <w:b w:val="1"/>
                <w:bCs w:val="1"/>
                <w:i w:val="1"/>
                <w:iCs w:val="1"/>
                <w:sz w:val="26"/>
                <w:szCs w:val="26"/>
                <w:rtl w:val="0"/>
              </w:rPr>
              <w:t xml:space="preserve">,</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i w:val="1"/>
                <w:iCs w:val="1"/>
                <w:strike w:val="1"/>
                <w:sz w:val="26"/>
                <w:szCs w:val="26"/>
                <w:rtl w:val="0"/>
              </w:rPr>
              <w:t xml:space="preserve">và</w:t>
            </w:r>
            <w:r w:rsidDel="00000000" w:rsidR="00000000" w:rsidRPr="00000000">
              <w:rPr>
                <w:rFonts w:ascii="Times New Roman" w:cs="Times New Roman" w:eastAsia="Times New Roman" w:hAnsi="Times New Roman"/>
                <w:i w:val="1"/>
                <w:iCs w:val="1"/>
                <w:sz w:val="26"/>
                <w:szCs w:val="26"/>
                <w:rtl w:val="0"/>
              </w:rPr>
              <w:t xml:space="preserve"> mỹ quan đô thị </w:t>
            </w:r>
            <w:r w:rsidDel="00000000" w:rsidR="00000000" w:rsidRPr="00000000">
              <w:rPr>
                <w:rFonts w:ascii="Times New Roman" w:cs="Times New Roman" w:eastAsia="Times New Roman" w:hAnsi="Times New Roman"/>
                <w:b w:val="1"/>
                <w:bCs w:val="1"/>
                <w:i w:val="1"/>
                <w:iCs w:val="1"/>
                <w:sz w:val="26"/>
                <w:szCs w:val="26"/>
                <w:rtl w:val="0"/>
              </w:rPr>
              <w:t xml:space="preserve">và tạo nguồn thu cho ngân sách Thành phố;”</w:t>
            </w:r>
          </w:p>
          <w:p w:rsidR="00000000" w:rsidDel="00000000" w:rsidP="00000000" w:rsidRDefault="00000000" w:rsidRPr="00000000" w14:paraId="0000029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Lý do đề xuất: </w:t>
            </w:r>
          </w:p>
          <w:p w:rsidR="00000000" w:rsidDel="00000000" w:rsidP="00000000" w:rsidRDefault="00000000" w:rsidRPr="00000000" w14:paraId="0000029A">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Hiệp hội nhận thấy, Thành phố Hồ Chí Minh có </w:t>
            </w:r>
            <w:r w:rsidDel="00000000" w:rsidR="00000000" w:rsidRPr="00000000">
              <w:rPr>
                <w:rFonts w:ascii="Times New Roman" w:cs="Times New Roman" w:eastAsia="Times New Roman" w:hAnsi="Times New Roman"/>
                <w:b w:val="1"/>
                <w:bCs w:val="1"/>
                <w:sz w:val="26"/>
                <w:szCs w:val="26"/>
                <w:rtl w:val="0"/>
              </w:rPr>
              <w:t xml:space="preserve">hành lang bảo vệ bờ biển, sông, kênh rạch </w:t>
            </w:r>
            <w:r w:rsidDel="00000000" w:rsidR="00000000" w:rsidRPr="00000000">
              <w:rPr>
                <w:rFonts w:ascii="Times New Roman" w:cs="Times New Roman" w:eastAsia="Times New Roman" w:hAnsi="Times New Roman"/>
                <w:sz w:val="26"/>
                <w:szCs w:val="26"/>
                <w:rtl w:val="0"/>
              </w:rPr>
              <w:t xml:space="preserve">cần được quản lý, khai thác, sử dụng hiệu quả và  tạo nguồn thu cho ngân sách nhà nước, </w:t>
            </w:r>
            <w:r w:rsidDel="00000000" w:rsidR="00000000" w:rsidRPr="00000000">
              <w:rPr>
                <w:rFonts w:ascii="Times New Roman" w:cs="Times New Roman" w:eastAsia="Times New Roman" w:hAnsi="Times New Roman"/>
                <w:i w:val="1"/>
                <w:iCs w:val="1"/>
                <w:sz w:val="26"/>
                <w:szCs w:val="26"/>
                <w:rtl w:val="0"/>
              </w:rPr>
              <w:t xml:space="preserve">ví dụ: Sông Đồng Nai và một số đoạn sông Sài Gòn có hành lang bảo vệ sông lên đến 50 m tính từ mép cứng bờ sông và hàng ngàn sông, kênh rạch khác cũng có hành lang bảo vệ từ 10-30 m, cần được quản lý, khai thác, sử dụng hiệu quả như cần ban hành quy chế cho phép đầu tư xây dựng, kinh doanh các công trình tạm phục vụ người dân và khách du lịch, khách vãng lai.</w:t>
            </w:r>
          </w:p>
          <w:p w:rsidR="00000000" w:rsidDel="00000000" w:rsidP="00000000" w:rsidRDefault="00000000" w:rsidRPr="00000000" w14:paraId="0000029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Tương tự, </w:t>
            </w:r>
            <w:r w:rsidDel="00000000" w:rsidR="00000000" w:rsidRPr="00000000">
              <w:rPr>
                <w:rFonts w:ascii="Times New Roman" w:cs="Times New Roman" w:eastAsia="Times New Roman" w:hAnsi="Times New Roman"/>
                <w:b w:val="1"/>
                <w:bCs w:val="1"/>
                <w:sz w:val="26"/>
                <w:szCs w:val="26"/>
                <w:rtl w:val="0"/>
              </w:rPr>
              <w:t xml:space="preserve">phố đi bộ Nguyễn Huệ</w:t>
            </w:r>
            <w:r w:rsidDel="00000000" w:rsidR="00000000" w:rsidRPr="00000000">
              <w:rPr>
                <w:rFonts w:ascii="Times New Roman" w:cs="Times New Roman" w:eastAsia="Times New Roman" w:hAnsi="Times New Roman"/>
                <w:sz w:val="26"/>
                <w:szCs w:val="26"/>
                <w:rtl w:val="0"/>
              </w:rPr>
              <w:t xml:space="preserve"> chưa được đầu tư xây dựng để khai thác không gian ngầm và cũng chưa quy hoạch bổ sung cây xanh, một số ki-ốt để cung cấp thông tin, hình ảnh, nước giải khát phục vụ người dân và khách du lịch, khách vãng lai </w:t>
            </w:r>
            <w:r w:rsidDel="00000000" w:rsidR="00000000" w:rsidRPr="00000000">
              <w:rPr>
                <w:rFonts w:ascii="Times New Roman" w:cs="Times New Roman" w:eastAsia="Times New Roman" w:hAnsi="Times New Roman"/>
                <w:i w:val="1"/>
                <w:iCs w:val="1"/>
                <w:sz w:val="26"/>
                <w:szCs w:val="26"/>
                <w:rtl w:val="0"/>
              </w:rPr>
              <w:t xml:space="preserve">(để khắc phục tình trạng bán hàng rong chèo kéo du khách),</w:t>
            </w:r>
            <w:r w:rsidDel="00000000" w:rsidR="00000000" w:rsidRPr="00000000">
              <w:rPr>
                <w:rFonts w:ascii="Times New Roman" w:cs="Times New Roman" w:eastAsia="Times New Roman" w:hAnsi="Times New Roman"/>
                <w:sz w:val="26"/>
                <w:szCs w:val="26"/>
                <w:rtl w:val="0"/>
              </w:rPr>
              <w:t xml:space="preserve"> mà tới đây Thành phố sẽ xây dựng</w:t>
            </w:r>
            <w:r w:rsidDel="00000000" w:rsidR="00000000" w:rsidRPr="00000000">
              <w:rPr>
                <w:rFonts w:ascii="Times New Roman" w:cs="Times New Roman" w:eastAsia="Times New Roman" w:hAnsi="Times New Roman"/>
                <w:b w:val="1"/>
                <w:bCs w:val="1"/>
                <w:sz w:val="26"/>
                <w:szCs w:val="26"/>
                <w:rtl w:val="0"/>
              </w:rPr>
              <w:t xml:space="preserve"> Quảng trường Thành phố quy mô lớn,</w:t>
            </w:r>
            <w:r w:rsidDel="00000000" w:rsidR="00000000" w:rsidRPr="00000000">
              <w:rPr>
                <w:rFonts w:ascii="Times New Roman" w:cs="Times New Roman" w:eastAsia="Times New Roman" w:hAnsi="Times New Roman"/>
                <w:sz w:val="26"/>
                <w:szCs w:val="26"/>
                <w:rtl w:val="0"/>
              </w:rPr>
              <w:t xml:space="preserve"> là nơi có thể </w:t>
            </w:r>
            <w:r w:rsidDel="00000000" w:rsidR="00000000" w:rsidRPr="00000000">
              <w:rPr>
                <w:rFonts w:ascii="Times New Roman" w:cs="Times New Roman" w:eastAsia="Times New Roman" w:hAnsi="Times New Roman"/>
                <w:b w:val="1"/>
                <w:bCs w:val="1"/>
                <w:sz w:val="26"/>
                <w:szCs w:val="26"/>
                <w:rtl w:val="0"/>
              </w:rPr>
              <w:t xml:space="preserve">tập trung đông người</w:t>
            </w:r>
            <w:r w:rsidDel="00000000" w:rsidR="00000000" w:rsidRPr="00000000">
              <w:rPr>
                <w:rFonts w:ascii="Times New Roman" w:cs="Times New Roman" w:eastAsia="Times New Roman" w:hAnsi="Times New Roman"/>
                <w:sz w:val="26"/>
                <w:szCs w:val="26"/>
                <w:rtl w:val="0"/>
              </w:rPr>
              <w:t xml:space="preserve"> nên rất cần quan tâm xây dựng cơ chế quản lý, khai thác, sử dụng hiệu quả không gian trên mặt đất, không gian ngầm để tạo thêm nguồn thu cho ngân sách nhà nước để bảo trì, bảo dưỡng các công trình này.</w:t>
            </w:r>
          </w:p>
        </w:tc>
        <w:tc>
          <w:tcPr>
            <w:shd w:fill="ffffff" w:val="clear"/>
          </w:tcPr>
          <w:p w:rsidR="00000000" w:rsidDel="00000000" w:rsidP="00000000" w:rsidRDefault="00000000" w:rsidRPr="00000000" w14:paraId="0000029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nhận ý kiến góp ý</w:t>
            </w:r>
          </w:p>
        </w:tc>
      </w:tr>
      <w:tr>
        <w:trPr>
          <w:cantSplit w:val="0"/>
          <w:trHeight w:val="421" w:hRule="atLeast"/>
          <w:tblHeader w:val="0"/>
        </w:trPr>
        <w:tc>
          <w:tcPr>
            <w:shd w:fill="ffffff" w:val="clear"/>
            <w:vAlign w:val="center"/>
          </w:tcPr>
          <w:p w:rsidR="00000000" w:rsidDel="00000000" w:rsidP="00000000" w:rsidRDefault="00000000" w:rsidRPr="00000000" w14:paraId="0000029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9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2</w:t>
            </w:r>
          </w:p>
        </w:tc>
        <w:tc>
          <w:tcPr>
            <w:shd w:fill="ffffff" w:val="clear"/>
            <w:vAlign w:val="center"/>
          </w:tcPr>
          <w:p w:rsidR="00000000" w:rsidDel="00000000" w:rsidP="00000000" w:rsidRDefault="00000000" w:rsidRPr="00000000" w14:paraId="0000029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A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Kết cấu hạ tầng hàng hải (điểm c khoản 2 Điều 14): Lĩnh vực hàng hải liên quan trực tiếp đến việc thực thi các công ước quốc tế của Tổ chức Hàng hải quốc tế (IMO) mà Việt Nam là thành viên, đòi hỏi phải quản lý tập trung, thống nhất toàn quốc. Do đó, đề nghị sửa đổi Điểm c theo hướng loại trừ luồng hàng hải và các hoạt động hàng hải trong vùng nước cảng biển ra khỏi thẩm quyền quản lý của Thành phố: </w:t>
            </w:r>
            <w:r w:rsidDel="00000000" w:rsidR="00000000" w:rsidRPr="00000000">
              <w:rPr>
                <w:rFonts w:ascii="Times New Roman" w:cs="Times New Roman" w:eastAsia="Times New Roman" w:hAnsi="Times New Roman"/>
                <w:i w:val="1"/>
                <w:iCs w:val="1"/>
                <w:sz w:val="26"/>
                <w:szCs w:val="26"/>
                <w:rtl w:val="0"/>
              </w:rPr>
              <w:t xml:space="preserve">“Quản lý nhà nước về đầu tư kết cấu hạ tầng hàng hải (không bao gồm luồng hàng hải và các hoạt động hàng hải trong vùng nước cảng biển) ...”</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2A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r>
        <w:trPr>
          <w:cantSplit w:val="0"/>
          <w:trHeight w:val="421" w:hRule="atLeast"/>
          <w:tblHeader w:val="0"/>
        </w:trPr>
        <w:tc>
          <w:tcPr>
            <w:shd w:fill="ffffff" w:val="clear"/>
            <w:vAlign w:val="center"/>
          </w:tcPr>
          <w:p w:rsidR="00000000" w:rsidDel="00000000" w:rsidP="00000000" w:rsidRDefault="00000000" w:rsidRPr="00000000" w14:paraId="000002A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A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d khoản 2</w:t>
            </w:r>
          </w:p>
        </w:tc>
        <w:tc>
          <w:tcPr>
            <w:shd w:fill="ffffff" w:val="clear"/>
            <w:vAlign w:val="center"/>
          </w:tcPr>
          <w:p w:rsidR="00000000" w:rsidDel="00000000" w:rsidP="00000000" w:rsidRDefault="00000000" w:rsidRPr="00000000" w14:paraId="000002A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A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d, việc cho phép xây dựng các công trình tạm, bến bãi, trạm sạc… trên đất công, hành lang an toàn đường bộ "mà không dựa trên quy hoạch" là trái với các nguyên tắc pháp luật về quy hoạch, xây dựng, đất đai hiện hành. Đề nghị rà soát lại và phải bổ sung điều kiện </w:t>
            </w:r>
            <w:r w:rsidDel="00000000" w:rsidR="00000000" w:rsidRPr="00000000">
              <w:rPr>
                <w:rFonts w:ascii="Times New Roman" w:cs="Times New Roman" w:eastAsia="Times New Roman" w:hAnsi="Times New Roman"/>
                <w:i w:val="1"/>
                <w:iCs w:val="1"/>
                <w:sz w:val="26"/>
                <w:szCs w:val="26"/>
                <w:rtl w:val="0"/>
              </w:rPr>
              <w:t xml:space="preserve">"sau khi đánh giá đầy đủ ảnh hưởng và được cơ quan quản lý đường bộ chấp thuận"</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2A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bổ sung điều kiện </w:t>
            </w:r>
            <w:r w:rsidDel="00000000" w:rsidR="00000000" w:rsidRPr="00000000">
              <w:rPr>
                <w:rFonts w:ascii="Times New Roman" w:cs="Times New Roman" w:eastAsia="Times New Roman" w:hAnsi="Times New Roman"/>
                <w:i w:val="1"/>
                <w:iCs w:val="1"/>
                <w:sz w:val="26"/>
                <w:szCs w:val="26"/>
                <w:rtl w:val="0"/>
              </w:rPr>
              <w:t xml:space="preserve">"sau khi đánh giá đầy đủ ảnh hưởng và được cơ quan quản lý đường bộ chấp thuận" </w:t>
            </w:r>
            <w:r w:rsidDel="00000000" w:rsidR="00000000" w:rsidRPr="00000000">
              <w:rPr>
                <w:rFonts w:ascii="Times New Roman" w:cs="Times New Roman" w:eastAsia="Times New Roman" w:hAnsi="Times New Roman"/>
                <w:sz w:val="26"/>
                <w:szCs w:val="26"/>
                <w:rtl w:val="0"/>
              </w:rPr>
              <w:t xml:space="preserve">tại điểm d khoản 2 Điều 14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A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A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g khoản 2</w:t>
            </w:r>
          </w:p>
        </w:tc>
        <w:tc>
          <w:tcPr>
            <w:shd w:fill="ffffff" w:val="clear"/>
            <w:vAlign w:val="center"/>
          </w:tcPr>
          <w:p w:rsidR="00000000" w:rsidDel="00000000" w:rsidP="00000000" w:rsidRDefault="00000000" w:rsidRPr="00000000" w14:paraId="000002A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2A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bổ sung tổng kết, đánh giá về tình hình cung, cầu, diễn biến giá cả thị trường và thực trạng biện pháp quản lý giá của hàng hóa, dịch vụ cần bổ sung; đánh giá sự phù hợp với đường lối, chủ trương của Đảng, chính sách của Nhà nước…</w:t>
            </w:r>
          </w:p>
          <w:p w:rsidR="00000000" w:rsidDel="00000000" w:rsidP="00000000" w:rsidRDefault="00000000" w:rsidRPr="00000000" w14:paraId="000002A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Căn cứ vào quy định tại điểm 2 mục II Phụ lục II ban hành kèm theo Nghị định số 32/2019/NĐ-CP ngày 10/4/2019 của Chính phủ và điểm a khoản 3 Điều 1 Luật số 140/2025/QH15 sửa đổi, bổ sung một số điều của Luật Giá, UBND TP. Hồ Chí Minh có thẩm quyền định giá cụ thể đối với dịch vụ vận tải hành khách công cộng trên địa bàn thành phố (không phải các phương thức vận tải hành khách công cộng như dự thảo Luật) trường hợp dịch vụ này có tên trong danh mục sản phẩm, dịch vụ công, sử dụng ngân sách nhà nước từ nguồn chi thường xuyên thực hiện theo hình thức đặt hàng.</w:t>
            </w:r>
          </w:p>
        </w:tc>
        <w:tc>
          <w:tcPr>
            <w:shd w:fill="ffffff" w:val="clear"/>
          </w:tcPr>
          <w:p w:rsidR="00000000" w:rsidDel="00000000" w:rsidP="00000000" w:rsidRDefault="00000000" w:rsidRPr="00000000" w14:paraId="000002A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bổ sung đánh giá</w:t>
            </w:r>
          </w:p>
        </w:tc>
      </w:tr>
      <w:tr>
        <w:trPr>
          <w:cantSplit w:val="0"/>
          <w:trHeight w:val="421" w:hRule="atLeast"/>
          <w:tblHeader w:val="0"/>
        </w:trPr>
        <w:tc>
          <w:tcPr>
            <w:shd w:fill="ffffff" w:val="clear"/>
            <w:vAlign w:val="center"/>
          </w:tcPr>
          <w:p w:rsidR="00000000" w:rsidDel="00000000" w:rsidP="00000000" w:rsidRDefault="00000000" w:rsidRPr="00000000" w14:paraId="000002A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A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h khoản 2</w:t>
            </w:r>
          </w:p>
        </w:tc>
        <w:tc>
          <w:tcPr>
            <w:shd w:fill="ffffff" w:val="clear"/>
            <w:vAlign w:val="center"/>
          </w:tcPr>
          <w:p w:rsidR="00000000" w:rsidDel="00000000" w:rsidP="00000000" w:rsidRDefault="00000000" w:rsidRPr="00000000" w14:paraId="000002A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2B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làm rõ khái niệm “cơ chế giá” và quy định cho phù hợp với thực tiễn, hiệu quả trong triển khai thực hiện.</w:t>
            </w:r>
          </w:p>
          <w:p w:rsidR="00000000" w:rsidDel="00000000" w:rsidP="00000000" w:rsidRDefault="00000000" w:rsidRPr="00000000" w14:paraId="000002B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Hiện nay, pháp luật về giá quy định hoạt động quản lý, điều tiết giá của Nhà nước bao gồm các nội dung liên quan đến bình ổn giá, định giá, hiệp thương giá, kê khai, niêm yết, giá tham chiếu…, không có khái niệm về cơ chế giá.</w:t>
            </w:r>
          </w:p>
        </w:tc>
        <w:tc>
          <w:tcPr>
            <w:shd w:fill="ffffff" w:val="clear"/>
          </w:tcPr>
          <w:p w:rsidR="00000000" w:rsidDel="00000000" w:rsidP="00000000" w:rsidRDefault="00000000" w:rsidRPr="00000000" w14:paraId="000002B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này giao cho TP tự quyết định, phù yêu cầu thực tiễn</w:t>
            </w:r>
          </w:p>
        </w:tc>
      </w:tr>
      <w:tr>
        <w:trPr>
          <w:cantSplit w:val="0"/>
          <w:trHeight w:val="421" w:hRule="atLeast"/>
          <w:tblHeader w:val="0"/>
        </w:trPr>
        <w:tc>
          <w:tcPr>
            <w:shd w:fill="ffffff" w:val="clear"/>
            <w:vAlign w:val="center"/>
          </w:tcPr>
          <w:p w:rsidR="00000000" w:rsidDel="00000000" w:rsidP="00000000" w:rsidRDefault="00000000" w:rsidRPr="00000000" w14:paraId="000002B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B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h khoản 2</w:t>
            </w:r>
          </w:p>
        </w:tc>
        <w:tc>
          <w:tcPr>
            <w:shd w:fill="ffffff" w:val="clear"/>
            <w:vAlign w:val="center"/>
          </w:tcPr>
          <w:p w:rsidR="00000000" w:rsidDel="00000000" w:rsidP="00000000" w:rsidRDefault="00000000" w:rsidRPr="00000000" w14:paraId="000002B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p w:rsidR="00000000" w:rsidDel="00000000" w:rsidP="00000000" w:rsidRDefault="00000000" w:rsidRPr="00000000" w14:paraId="000002B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h quy định yêu cầu kỹ thuật mô hình vận tải hành khách mới. Đề nghị làm rõ thẩm quyền quy định nhằm đảm bảo thống nhất với hệ thống quy chuẩn kỹ thuật quốc gia về an toàn kỹ thuật và bảo vệ môi trường phương tiện.</w:t>
            </w:r>
          </w:p>
        </w:tc>
        <w:tc>
          <w:tcPr>
            <w:shd w:fill="ffffff" w:val="clear"/>
          </w:tcPr>
          <w:p w:rsidR="00000000" w:rsidDel="00000000" w:rsidP="00000000" w:rsidRDefault="00000000" w:rsidRPr="00000000" w14:paraId="000002B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Bổ sung đánh giá, tuy nhiên, dự thảo Luật cho phép TP được ban hành tiêu chuẩn, quy chuẩn khác tiêu chuẩn, quy chuẩn chung.</w:t>
            </w:r>
          </w:p>
        </w:tc>
      </w:tr>
      <w:tr>
        <w:trPr>
          <w:cantSplit w:val="0"/>
          <w:trHeight w:val="421" w:hRule="atLeast"/>
          <w:tblHeader w:val="0"/>
        </w:trPr>
        <w:tc>
          <w:tcPr>
            <w:shd w:fill="ffffff" w:val="clear"/>
            <w:vAlign w:val="center"/>
          </w:tcPr>
          <w:p w:rsidR="00000000" w:rsidDel="00000000" w:rsidP="00000000" w:rsidRDefault="00000000" w:rsidRPr="00000000" w14:paraId="000002B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B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B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Khoa học và Công nghệ</w:t>
            </w:r>
          </w:p>
        </w:tc>
        <w:tc>
          <w:tcPr>
            <w:shd w:fill="ffffff" w:val="clear"/>
          </w:tcPr>
          <w:p w:rsidR="00000000" w:rsidDel="00000000" w:rsidP="00000000" w:rsidRDefault="00000000" w:rsidRPr="00000000" w14:paraId="000002B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nguyên tắc: dự án sử dụng công nghệ thuộc Danh mục công nghệ hạn chế chuyển</w:t>
            </w:r>
          </w:p>
          <w:p w:rsidR="00000000" w:rsidDel="00000000" w:rsidP="00000000" w:rsidRDefault="00000000" w:rsidRPr="00000000" w14:paraId="000002B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giao, công nghệ có nguy cơ tác động xấu đến môi trường, công nghệ mới chưa được kiểm chứng đầy đủ hoặc máy móc, thiết bị, dây chuyền công nghệ đã qua sử dụng phải thực hiện thẩm định hoặc có ý kiến về công nghệ theo pháp luật về chuyển giao công nghệ và pháp luật chuyên ngành trước khi chấp thuận chủ trương đầu tư, quyết định đầu tư hoặc lựa chọn nhà đầu tư.</w:t>
            </w:r>
          </w:p>
        </w:tc>
        <w:tc>
          <w:tcPr>
            <w:shd w:fill="ffffff" w:val="clear"/>
          </w:tcPr>
          <w:p w:rsidR="00000000" w:rsidDel="00000000" w:rsidP="00000000" w:rsidRDefault="00000000" w:rsidRPr="00000000" w14:paraId="000002B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p w:rsidR="00000000" w:rsidDel="00000000" w:rsidP="00000000" w:rsidRDefault="00000000" w:rsidRPr="00000000" w14:paraId="000002BE">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B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C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C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NN và MT</w:t>
            </w:r>
          </w:p>
        </w:tc>
        <w:tc>
          <w:tcPr>
            <w:shd w:fill="ffffff" w:val="clear"/>
          </w:tcPr>
          <w:p w:rsidR="00000000" w:rsidDel="00000000" w:rsidP="00000000" w:rsidRDefault="00000000" w:rsidRPr="00000000" w14:paraId="000002C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xem xét lại thẩm quyền giao UBND Thành phố quy định về phạm vi vùng phát thải thấp để hạn chế phương tiện giao thông gây ô nhiễm môi trường; nghiên cứu, xem xét bổ sung các chính sách về dự báo, cảnh báo sớm, cảnh báo sức khỏe cộng đồng và ứng phó cấp bách đối với các đợt ô nhiễm không khí nghiêm trọng; tăng cường quản lý, giám sát và bảo vệ môi trường không khí đối với các hoạt động xây dựng trên địa bàn đô thị đặc biệt.</w:t>
            </w:r>
          </w:p>
        </w:tc>
        <w:tc>
          <w:tcPr>
            <w:shd w:fill="ffffff" w:val="clear"/>
          </w:tcPr>
          <w:p w:rsidR="00000000" w:rsidDel="00000000" w:rsidP="00000000" w:rsidRDefault="00000000" w:rsidRPr="00000000" w14:paraId="000002C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tuy nhiên đây là đặc thù giao cho địa phương có thẩm quyền để quản lý công tác bảo vệ môi trường trong khu đô thị đặc biệt để tạo sự chủ động cho địa phương.</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2C4">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15</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C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C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1 Điều 15</w:t>
            </w:r>
          </w:p>
        </w:tc>
        <w:tc>
          <w:tcPr>
            <w:shd w:fill="ffffff" w:val="clear"/>
            <w:vAlign w:val="center"/>
          </w:tcPr>
          <w:p w:rsidR="00000000" w:rsidDel="00000000" w:rsidP="00000000" w:rsidRDefault="00000000" w:rsidRPr="00000000" w14:paraId="000002C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C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công tác thi tuyển phương án kiến trúc (điểm a khoản 1 Điều 15): Đề nghị bỏ quy định giao UBND Thành phố quyền </w:t>
            </w:r>
            <w:r w:rsidDel="00000000" w:rsidR="00000000" w:rsidRPr="00000000">
              <w:rPr>
                <w:rFonts w:ascii="Times New Roman" w:cs="Times New Roman" w:eastAsia="Times New Roman" w:hAnsi="Times New Roman"/>
                <w:i w:val="1"/>
                <w:iCs w:val="1"/>
                <w:sz w:val="26"/>
                <w:szCs w:val="26"/>
                <w:rtl w:val="0"/>
              </w:rPr>
              <w:t xml:space="preserve">"Quyết định việc thi tuyển hoặc không thi tuyển phương án kiến trúc đối với các công trình bắt buộc"</w:t>
            </w:r>
            <w:r w:rsidDel="00000000" w:rsidR="00000000" w:rsidRPr="00000000">
              <w:rPr>
                <w:rFonts w:ascii="Times New Roman" w:cs="Times New Roman" w:eastAsia="Times New Roman" w:hAnsi="Times New Roman"/>
                <w:sz w:val="26"/>
                <w:szCs w:val="26"/>
                <w:rtl w:val="0"/>
              </w:rPr>
              <w:t xml:space="preserve">. Nội dung này đã được Bộ Xây dựng quy định đầy đủ tại dự thảo Luật sửa đổi, bổ sung một số điều của Luật Kiến trúc (chỉ bắt buộc đối với công trình cấp đặc biệt, biểu tượng văn hóa lịch sử, còn lại đã giao địa phương tự quyết định).</w:t>
            </w:r>
          </w:p>
        </w:tc>
        <w:tc>
          <w:tcPr>
            <w:shd w:fill="ffffff" w:val="clear"/>
          </w:tcPr>
          <w:p w:rsidR="00000000" w:rsidDel="00000000" w:rsidP="00000000" w:rsidRDefault="00000000" w:rsidRPr="00000000" w14:paraId="000002C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lược bỏ điểm a khoản 1 Điều 15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C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C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2</w:t>
            </w:r>
          </w:p>
        </w:tc>
        <w:tc>
          <w:tcPr>
            <w:shd w:fill="ffffff" w:val="clear"/>
            <w:vAlign w:val="center"/>
          </w:tcPr>
          <w:p w:rsidR="00000000" w:rsidDel="00000000" w:rsidP="00000000" w:rsidRDefault="00000000" w:rsidRPr="00000000" w14:paraId="000002D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D1">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xem xét, lược bỏ quy định tại điểm a khoản 2 Điều 15.</w:t>
            </w:r>
          </w:p>
          <w:p w:rsidR="00000000" w:rsidDel="00000000" w:rsidP="00000000" w:rsidRDefault="00000000" w:rsidRPr="00000000" w14:paraId="000002D2">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Lý do: Việc đánh giá sự phù hợp của dự án với một trong các quy hoạch trong chấp thuận hoặc phê duyệt chủ trương đầu tư, quyết định đầu tư đã được quy định tại Điều 48 Luật Quy hoạch</w:t>
            </w:r>
            <w:r w:rsidDel="00000000" w:rsidR="00000000" w:rsidRPr="00000000">
              <w:rPr>
                <w:rFonts w:ascii="Times New Roman" w:cs="Times New Roman" w:eastAsia="Times New Roman" w:hAnsi="Times New Roman"/>
                <w:sz w:val="26"/>
                <w:szCs w:val="26"/>
                <w:rtl w:val="0"/>
              </w:rPr>
              <w:t xml:space="preserve"> số 112/2025/QH15</w:t>
            </w:r>
            <w:r w:rsidDel="00000000" w:rsidR="00000000" w:rsidRPr="00000000">
              <w:rPr>
                <w:rFonts w:ascii="Times New Roman" w:cs="Times New Roman" w:eastAsia="Times New Roman" w:hAnsi="Times New Roman"/>
                <w:sz w:val="26"/>
                <w:szCs w:val="26"/>
                <w:highlight w:val="white"/>
                <w:rtl w:val="0"/>
              </w:rPr>
              <w:t xml:space="preserve">.</w:t>
            </w:r>
          </w:p>
          <w:p w:rsidR="00000000" w:rsidDel="00000000" w:rsidP="00000000" w:rsidRDefault="00000000" w:rsidRPr="00000000" w14:paraId="000002D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Ngoài ra, đề nghị rà soát làm rõ nội dung: "</w:t>
            </w:r>
            <w:r w:rsidDel="00000000" w:rsidR="00000000" w:rsidRPr="00000000">
              <w:rPr>
                <w:rFonts w:ascii="Times New Roman" w:cs="Times New Roman" w:eastAsia="Times New Roman" w:hAnsi="Times New Roman"/>
                <w:i w:val="1"/>
                <w:iCs w:val="1"/>
                <w:sz w:val="26"/>
                <w:szCs w:val="26"/>
                <w:highlight w:val="white"/>
                <w:rtl w:val="0"/>
              </w:rPr>
              <w:t xml:space="preserve">quy hoạch khác</w:t>
            </w:r>
            <w:r w:rsidDel="00000000" w:rsidR="00000000" w:rsidRPr="00000000">
              <w:rPr>
                <w:rFonts w:ascii="Times New Roman" w:cs="Times New Roman" w:eastAsia="Times New Roman" w:hAnsi="Times New Roman"/>
                <w:sz w:val="26"/>
                <w:szCs w:val="26"/>
                <w:highlight w:val="white"/>
                <w:rtl w:val="0"/>
              </w:rPr>
              <w:t xml:space="preserve">". Trường hợp dự án không phù hợp với quy hoạch ngành cấp quốc gia và quy hoạch vùng Đông Nam Bộ thì thành phố phải tiến hành điều chỉnh quy hoạch tổng thể thành phố để phù hợp với quy định của pháp luật về quy hoạch và pháp luật khác có liên quan.</w:t>
            </w:r>
            <w:r w:rsidDel="00000000" w:rsidR="00000000" w:rsidRPr="00000000">
              <w:rPr>
                <w:rFonts w:ascii="Times New Roman" w:cs="Times New Roman" w:eastAsia="Times New Roman" w:hAnsi="Times New Roman"/>
                <w:sz w:val="26"/>
                <w:szCs w:val="26"/>
                <w:rtl w:val="0"/>
              </w:rPr>
              <w:t xml:space="preserve"> </w:t>
            </w:r>
          </w:p>
        </w:tc>
        <w:tc>
          <w:tcPr>
            <w:shd w:fill="ffffff" w:val="clear"/>
          </w:tcPr>
          <w:p w:rsidR="00000000" w:rsidDel="00000000" w:rsidP="00000000" w:rsidRDefault="00000000" w:rsidRPr="00000000" w14:paraId="000002D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xin giữ nguyên quy định tại điểm a khoản 2 Điều 15. Đồng thời, xin bổ sung thông tin làm rõ như sau:</w:t>
            </w:r>
          </w:p>
          <w:p w:rsidR="00000000" w:rsidDel="00000000" w:rsidP="00000000" w:rsidRDefault="00000000" w:rsidRPr="00000000" w14:paraId="000002D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chờ điều chỉnh các quy hoạch khác có liên quan có thể làm chậm tốc độ phê duyệt, điều chỉnh dự án. Do đó, việc quyết định dự án được lập, thẩm định, quyết định chủ trương đầu tư, phê duyệt, điều chỉnh căn cứ theo Quy hoạch tổng thể Thành phố, quy hoạch tỉnh, quy hoạch chung Thành phố quy chuẩn, tiêu chuẩn kỹ thuật trong hoạt động xây dựng. </w:t>
            </w:r>
          </w:p>
          <w:p w:rsidR="00000000" w:rsidDel="00000000" w:rsidP="00000000" w:rsidRDefault="00000000" w:rsidRPr="00000000" w14:paraId="000002D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Dự án sau khi được phê duyệt sẽ được cập nhật vào quy hoạch các cấp có liên quan, bảo đảm tính đồng bộ, thống nhất của hệ thống quy hoạch và đảm bảo phù hợp với Quy hoạch tổng thể Thành phố.</w:t>
            </w:r>
          </w:p>
        </w:tc>
      </w:tr>
      <w:tr>
        <w:trPr>
          <w:cantSplit w:val="0"/>
          <w:trHeight w:val="421" w:hRule="atLeast"/>
          <w:tblHeader w:val="0"/>
        </w:trPr>
        <w:tc>
          <w:tcPr>
            <w:shd w:fill="ffffff" w:val="clear"/>
            <w:vAlign w:val="center"/>
          </w:tcPr>
          <w:p w:rsidR="00000000" w:rsidDel="00000000" w:rsidP="00000000" w:rsidRDefault="00000000" w:rsidRPr="00000000" w14:paraId="000002D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D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2</w:t>
            </w:r>
          </w:p>
        </w:tc>
        <w:tc>
          <w:tcPr>
            <w:shd w:fill="ffffff" w:val="clear"/>
            <w:vAlign w:val="center"/>
          </w:tcPr>
          <w:p w:rsidR="00000000" w:rsidDel="00000000" w:rsidP="00000000" w:rsidRDefault="00000000" w:rsidRPr="00000000" w14:paraId="000002D9">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Văn hóa, Thể thao và Du lịch</w:t>
            </w:r>
          </w:p>
        </w:tc>
        <w:tc>
          <w:tcPr>
            <w:shd w:fill="ffffff" w:val="clear"/>
          </w:tcPr>
          <w:p w:rsidR="00000000" w:rsidDel="00000000" w:rsidP="00000000" w:rsidRDefault="00000000" w:rsidRPr="00000000" w14:paraId="000002DA">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Điểm a khoản 2 Điều 15 quy định đối với dự án lớn, quan trọng, trường hợp chưa phù hợp với quy hoạch khác có liên quan thì vẫn được phê duyệt và sau đó cập nhật vào quy hoạch. Đề nghị lưu ý, Quy hoạch là cơ sở quan trọng để quyết định chủ trương đầu tư và triển khai dự án. Việc cho phép dự án được phê duyệt trước, điều chỉnh quy hoạch sau có thể ảnh hưởng đến tính ổn định, tính dự báo của hệ thống quy hoạch và phát sinh khó khăn trong công tác quản lý nhà nước. Cơ quan chủ trì soạn thảo nên nghiên cứu quy định theo hướng chỉ áp dụng trong trường hợp thật sự đặc biệt, đồng thời quy định rõ điều kiện, tiêu chí và trình tự thực hiện. </w:t>
            </w:r>
          </w:p>
        </w:tc>
        <w:tc>
          <w:tcPr>
            <w:shd w:fill="ffffff" w:val="clear"/>
          </w:tcPr>
          <w:p w:rsidR="00000000" w:rsidDel="00000000" w:rsidP="00000000" w:rsidRDefault="00000000" w:rsidRPr="00000000" w14:paraId="000002D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giải trình:</w:t>
            </w:r>
          </w:p>
          <w:p w:rsidR="00000000" w:rsidDel="00000000" w:rsidP="00000000" w:rsidRDefault="00000000" w:rsidRPr="00000000" w14:paraId="000002DC">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rtl w:val="0"/>
              </w:rPr>
              <w:t xml:space="preserve">Theo Nghị quyết số 66/NQ-TW thì “</w:t>
            </w:r>
            <w:r w:rsidDel="00000000" w:rsidR="00000000" w:rsidRPr="00000000">
              <w:rPr>
                <w:rFonts w:ascii="Times New Roman" w:cs="Times New Roman" w:eastAsia="Times New Roman" w:hAnsi="Times New Roman"/>
                <w:i w:val="1"/>
                <w:iCs w:val="1"/>
                <w:sz w:val="26"/>
                <w:szCs w:val="26"/>
                <w:rtl w:val="0"/>
              </w:rPr>
              <w:t xml:space="preserve">l</w:t>
            </w:r>
            <w:r w:rsidDel="00000000" w:rsidR="00000000" w:rsidRPr="00000000">
              <w:rPr>
                <w:rFonts w:ascii="Times New Roman" w:cs="Times New Roman" w:eastAsia="Times New Roman" w:hAnsi="Times New Roman"/>
                <w:i w:val="1"/>
                <w:iCs w:val="1"/>
                <w:sz w:val="26"/>
                <w:szCs w:val="26"/>
                <w:highlight w:val="white"/>
                <w:rtl w:val="0"/>
              </w:rPr>
              <w:t xml:space="preserve">uật điều chỉnh các nội dung về kiến tạo phát triển chỉ quy định những vấn đề khung, những vấn đề có tính nguyên tắc thuộc thẩm quyền của Quốc hội, còn những vấn đề thực tiễn thường xuyên biến động thì giao Chính phủ, Bộ, ngành, địa phương quy định để bảo đảm linh hoạt, phù hợp với thực tiễn</w:t>
            </w:r>
            <w:r w:rsidDel="00000000" w:rsidR="00000000" w:rsidRPr="00000000">
              <w:rPr>
                <w:rFonts w:ascii="Times New Roman" w:cs="Times New Roman" w:eastAsia="Times New Roman" w:hAnsi="Times New Roman"/>
                <w:sz w:val="26"/>
                <w:szCs w:val="26"/>
                <w:highlight w:val="white"/>
                <w:rtl w:val="0"/>
              </w:rPr>
              <w:t xml:space="preserve">”.</w:t>
            </w:r>
          </w:p>
          <w:p w:rsidR="00000000" w:rsidDel="00000000" w:rsidP="00000000" w:rsidRDefault="00000000" w:rsidRPr="00000000" w14:paraId="000002D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điều kiện, tiêu chí và trình tự thực hiện sẽ được quy định chi tiết tại Nghị quyết của Hội đồng nhân dân thành phố (Điểm b khoản 2 Điều 11 dự thảo Luật Hội đồng nhân dân Thành phố có thẩm quyền quy định loại quy hoạch, hoạt động quy hoạch đô thị và nông thôn, hoạt động kiến trúc).</w:t>
            </w:r>
          </w:p>
        </w:tc>
      </w:tr>
      <w:tr>
        <w:trPr>
          <w:cantSplit w:val="0"/>
          <w:trHeight w:val="421" w:hRule="atLeast"/>
          <w:tblHeader w:val="0"/>
        </w:trPr>
        <w:tc>
          <w:tcPr>
            <w:shd w:fill="ffffff" w:val="clear"/>
            <w:vAlign w:val="center"/>
          </w:tcPr>
          <w:p w:rsidR="00000000" w:rsidDel="00000000" w:rsidP="00000000" w:rsidRDefault="00000000" w:rsidRPr="00000000" w14:paraId="000002D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D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2E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E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nghiên cứu, xem xét phân loại đối với các dự án cần triển khai ngay và dự án cấp bách có thể áp dụng điểm b khoản 2 Điều 15. Quy định pháp luật về đầu tư theo phương thức đối tác công tư chưa có quy định về dự án cấp bách hoặc khẩn cấp. </w:t>
            </w:r>
          </w:p>
        </w:tc>
        <w:tc>
          <w:tcPr>
            <w:shd w:fill="ffffff" w:val="clear"/>
          </w:tcPr>
          <w:p w:rsidR="00000000" w:rsidDel="00000000" w:rsidP="00000000" w:rsidRDefault="00000000" w:rsidRPr="00000000" w14:paraId="000002E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xin bổ sung thông tin làm rõ như sau:</w:t>
            </w:r>
          </w:p>
          <w:p w:rsidR="00000000" w:rsidDel="00000000" w:rsidP="00000000" w:rsidRDefault="00000000" w:rsidRPr="00000000" w14:paraId="000002E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Khoản 1 Điều 3 dự thảo Luật đã có giải thích từ ngữ “dự án lớn, dự án quan trọng” bao gồm dự án cấp bách hoặc khẩn cấp theo quyết định của Ban Thường vụ Thành uỷ.</w:t>
            </w:r>
          </w:p>
          <w:p w:rsidR="00000000" w:rsidDel="00000000" w:rsidP="00000000" w:rsidRDefault="00000000" w:rsidRPr="00000000" w14:paraId="000002E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Bên cạnh đó, điểm d khoản 4 Điều 32 dự thảo Luật đã quy định Hội đồng nhân dân quy định: </w:t>
            </w:r>
            <w:r w:rsidDel="00000000" w:rsidR="00000000" w:rsidRPr="00000000">
              <w:rPr>
                <w:rFonts w:ascii="Times New Roman" w:cs="Times New Roman" w:eastAsia="Times New Roman" w:hAnsi="Times New Roman"/>
                <w:i w:val="1"/>
                <w:iCs w:val="1"/>
                <w:sz w:val="26"/>
                <w:szCs w:val="26"/>
                <w:rtl w:val="0"/>
              </w:rPr>
              <w:t xml:space="preserve">“Tiêu chí, điều kiện, trình tự, thủ tục xác định dự án cần triển khai ngay theo quy định tại khoản 1 Điều 3 của Luật này để trình cấp có thẩm quyền xem xét, quyết định”</w:t>
            </w:r>
            <w:r w:rsidDel="00000000" w:rsidR="00000000" w:rsidRPr="00000000">
              <w:rPr>
                <w:rFonts w:ascii="Times New Roman" w:cs="Times New Roman" w:eastAsia="Times New Roman" w:hAnsi="Times New Roman"/>
                <w:sz w:val="26"/>
                <w:szCs w:val="26"/>
                <w:rtl w:val="0"/>
              </w:rPr>
              <w:t xml:space="preserve">.</w:t>
            </w:r>
          </w:p>
        </w:tc>
      </w:tr>
      <w:tr>
        <w:trPr>
          <w:cantSplit w:val="0"/>
          <w:trHeight w:val="421" w:hRule="atLeast"/>
          <w:tblHeader w:val="0"/>
        </w:trPr>
        <w:tc>
          <w:tcPr>
            <w:shd w:fill="ffffff" w:val="clear"/>
            <w:vAlign w:val="center"/>
          </w:tcPr>
          <w:p w:rsidR="00000000" w:rsidDel="00000000" w:rsidP="00000000" w:rsidRDefault="00000000" w:rsidRPr="00000000" w14:paraId="000002E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E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shd w:fill="ffffff" w:val="clear"/>
            <w:vAlign w:val="center"/>
          </w:tcPr>
          <w:p w:rsidR="00000000" w:rsidDel="00000000" w:rsidP="00000000" w:rsidRDefault="00000000" w:rsidRPr="00000000" w14:paraId="000002E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E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tại khoản 3 Điều 15 dự thảo Luật: Đối với dự án quy định tại khoản 1 Điều 3 của Luật này có tổng mức đầu tư trên 20.000 tỷ đồng (hai mươi nghìn tỷ đồng)</w:t>
            </w:r>
            <w:r w:rsidDel="00000000" w:rsidR="00000000" w:rsidRPr="00000000">
              <w:rPr>
                <w:rFonts w:ascii="Times New Roman" w:cs="Times New Roman" w:eastAsia="Times New Roman" w:hAnsi="Times New Roman"/>
                <w:i w:val="1"/>
                <w:iCs w:val="1"/>
                <w:sz w:val="26"/>
                <w:szCs w:val="26"/>
                <w:rtl w:val="0"/>
              </w:rPr>
              <w:t xml:space="preserve">,</w:t>
            </w:r>
            <w:r w:rsidDel="00000000" w:rsidR="00000000" w:rsidRPr="00000000">
              <w:rPr>
                <w:rFonts w:ascii="Times New Roman" w:cs="Times New Roman" w:eastAsia="Times New Roman" w:hAnsi="Times New Roman"/>
                <w:sz w:val="26"/>
                <w:szCs w:val="26"/>
                <w:rtl w:val="0"/>
              </w:rPr>
              <w:t xml:space="preserve"> Kiểm toán nhà nước có trách nhiệm kiểm toán hồ sơ tổng mức đầu tư, dự toán xây dựng công trình đã hoàn thiện theo báo cáo thẩm định và báo cáo quyết toán dự án thành phần, dự án tổng thể đề nghị chỉ áp dụng đối với dự án đầu tư công, dự án PPP. </w:t>
            </w:r>
          </w:p>
        </w:tc>
        <w:tc>
          <w:tcPr>
            <w:shd w:fill="ffffff" w:val="clear"/>
          </w:tcPr>
          <w:p w:rsidR="00000000" w:rsidDel="00000000" w:rsidP="00000000" w:rsidRDefault="00000000" w:rsidRPr="00000000" w14:paraId="000002E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 khoản 3 Điều 15 dự thảo Luật theo hướng chỉ áp dụng với dự án đầu tư công, dự án PPP.</w:t>
            </w:r>
          </w:p>
        </w:tc>
      </w:tr>
      <w:tr>
        <w:trPr>
          <w:cantSplit w:val="0"/>
          <w:trHeight w:val="421" w:hRule="atLeast"/>
          <w:tblHeader w:val="0"/>
        </w:trPr>
        <w:tc>
          <w:tcPr>
            <w:shd w:fill="ffffff" w:val="clear"/>
            <w:vAlign w:val="center"/>
          </w:tcPr>
          <w:p w:rsidR="00000000" w:rsidDel="00000000" w:rsidP="00000000" w:rsidRDefault="00000000" w:rsidRPr="00000000" w14:paraId="000002E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E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E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E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Đồng bộ với Luật Xây dựng: Đề nghị rà soát toàn bộ các quy định về đầu tư xây dựng tại Điều 15 để đảm bảo không xung đột với Luật Xây dựng số 135/2025/QH15 có hiệu lực từ 01/07/2026.</w:t>
            </w:r>
          </w:p>
        </w:tc>
        <w:tc>
          <w:tcPr>
            <w:shd w:fill="ffffff" w:val="clear"/>
          </w:tcPr>
          <w:p w:rsidR="00000000" w:rsidDel="00000000" w:rsidP="00000000" w:rsidRDefault="00000000" w:rsidRPr="00000000" w14:paraId="000002E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đã rà soát Điều 15 dự thảo Luật, đảm bảo phù hợp với Luật Xây dựng số 135/2025/QH15.</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2EF">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16</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2F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F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1</w:t>
            </w:r>
          </w:p>
        </w:tc>
        <w:tc>
          <w:tcPr>
            <w:shd w:fill="ffffff" w:val="clear"/>
            <w:vAlign w:val="center"/>
          </w:tcPr>
          <w:p w:rsidR="00000000" w:rsidDel="00000000" w:rsidP="00000000" w:rsidRDefault="00000000" w:rsidRPr="00000000" w14:paraId="000002F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2F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Điểm b khoản 1 Điều 16, đề nghị bổ sung sau chữ "nhà ở" nội dung lĩnh vực giao thông để bao quát đầy đủ các lĩnh vực, cụ thể: </w:t>
            </w:r>
            <w:r w:rsidDel="00000000" w:rsidR="00000000" w:rsidRPr="00000000">
              <w:rPr>
                <w:rFonts w:ascii="Times New Roman" w:cs="Times New Roman" w:eastAsia="Times New Roman" w:hAnsi="Times New Roman"/>
                <w:i w:val="1"/>
                <w:iCs w:val="1"/>
                <w:sz w:val="26"/>
                <w:szCs w:val="26"/>
                <w:rtl w:val="0"/>
              </w:rPr>
              <w:t xml:space="preserve">"nhà ở; </w:t>
            </w:r>
            <w:r w:rsidDel="00000000" w:rsidR="00000000" w:rsidRPr="00000000">
              <w:rPr>
                <w:rFonts w:ascii="Times New Roman" w:cs="Times New Roman" w:eastAsia="Times New Roman" w:hAnsi="Times New Roman"/>
                <w:b w:val="1"/>
                <w:bCs w:val="1"/>
                <w:i w:val="1"/>
                <w:iCs w:val="1"/>
                <w:sz w:val="26"/>
                <w:szCs w:val="26"/>
                <w:rtl w:val="0"/>
              </w:rPr>
              <w:t xml:space="preserve">giao thông (đường bộ, đường sắt, hàng không, đường thủy nội địa, hàng hải)</w:t>
            </w:r>
            <w:r w:rsidDel="00000000" w:rsidR="00000000" w:rsidRPr="00000000">
              <w:rPr>
                <w:rFonts w:ascii="Times New Roman" w:cs="Times New Roman" w:eastAsia="Times New Roman" w:hAnsi="Times New Roman"/>
                <w:i w:val="1"/>
                <w:iCs w:val="1"/>
                <w:sz w:val="26"/>
                <w:szCs w:val="26"/>
                <w:rtl w:val="0"/>
              </w:rPr>
              <w:t xml:space="preserve">; an toàn thực phẩm…"</w:t>
            </w:r>
            <w:r w:rsidDel="00000000" w:rsidR="00000000" w:rsidRPr="00000000">
              <w:rPr>
                <w:rtl w:val="0"/>
              </w:rPr>
            </w:r>
          </w:p>
        </w:tc>
        <w:tc>
          <w:tcPr>
            <w:shd w:fill="ffffff" w:val="clear"/>
          </w:tcPr>
          <w:p w:rsidR="00000000" w:rsidDel="00000000" w:rsidP="00000000" w:rsidRDefault="00000000" w:rsidRPr="00000000" w14:paraId="000002F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điểm b khoản 1 Điều 16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2F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2F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2</w:t>
            </w:r>
          </w:p>
        </w:tc>
        <w:tc>
          <w:tcPr>
            <w:shd w:fill="ffffff" w:val="clear"/>
            <w:vAlign w:val="center"/>
          </w:tcPr>
          <w:p w:rsidR="00000000" w:rsidDel="00000000" w:rsidP="00000000" w:rsidRDefault="00000000" w:rsidRPr="00000000" w14:paraId="000002F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2F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nghiên cứu, bổ sung tại điểm c khoản 2 Điều 16 như sau:</w:t>
            </w:r>
          </w:p>
          <w:p w:rsidR="00000000" w:rsidDel="00000000" w:rsidP="00000000" w:rsidRDefault="00000000" w:rsidRPr="00000000" w14:paraId="000002F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Công trình xây dựng thuộc diện phải thẩm duyệt hoặc thẩm định thiết kế về phòng cháy, chữa cháy nhưng được tổ chức thi công khi chưa có giấy chứng nhận hoặc văn bản thẩm duyệt hoặc văn bản thẩm định thiết kế về phòng cháy, chữa cháy của cơ quan quản lý chuyên ngành, </w:t>
            </w:r>
            <w:r w:rsidDel="00000000" w:rsidR="00000000" w:rsidRPr="00000000">
              <w:rPr>
                <w:rFonts w:ascii="Times New Roman" w:cs="Times New Roman" w:eastAsia="Times New Roman" w:hAnsi="Times New Roman"/>
                <w:b w:val="1"/>
                <w:bCs w:val="1"/>
                <w:sz w:val="26"/>
                <w:szCs w:val="26"/>
                <w:rtl w:val="0"/>
              </w:rPr>
              <w:t xml:space="preserve">trừ dự án đăng ký đầu tư theo thủ tục đầu tư đặc biệt quy định tại Luật Đầu tư</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2F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Điều 28 Luật Đầu tư số 143/2025/QH15 đã quy định thủ tục đầu tư đặc biệt, theo đó dự án đăng ký đầu tư theo thủ tục này (tại khu công nghiệp, khu chế xuất, khu công nghệ cao, khu công nghệ số tập trung, khu thương mại tự do, trung tâm tài chính quốc tế và khu chức năng trong khu kinh tế) không phải thực hiện các thủ tục để được phê duyệt, chấp thuận, cho phép trong lĩnh vực xây dựng, phòng cháy, chữa cháy; thay vào đó, nhà đầu tư cam kết đáp ứng điều kiện, tiêu chuẩn, quy chuẩn về phòng cháy, chữa cháy và có báo cáo thẩm tra về phòng cháy, chữa cháy trước khi khởi công. </w:t>
            </w:r>
          </w:p>
        </w:tc>
        <w:tc>
          <w:tcPr>
            <w:shd w:fill="ffffff" w:val="clear"/>
          </w:tcPr>
          <w:p w:rsidR="00000000" w:rsidDel="00000000" w:rsidP="00000000" w:rsidRDefault="00000000" w:rsidRPr="00000000" w14:paraId="000002F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 trong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30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0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02">
            <w:pPr>
              <w:widowControl w:val="0"/>
              <w:spacing w:line="240" w:lineRule="auto"/>
              <w:ind w:right="-10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Văn hóa, Thể thao và Du lịch</w:t>
            </w:r>
          </w:p>
        </w:tc>
        <w:tc>
          <w:tcPr>
            <w:shd w:fill="ffffff" w:val="clear"/>
          </w:tcPr>
          <w:p w:rsidR="00000000" w:rsidDel="00000000" w:rsidP="00000000" w:rsidRDefault="00000000" w:rsidRPr="00000000" w14:paraId="0000030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Điều 16 quy định Hội đồng nhân dân Thành phố quyết định các trường hợp ngừng cung cấp dịch vụ điện, nước đối với một số công trình, cơ sở sản xuất, kinh doanh vi phạm. Quy định này rất nhạy cảm trong thực tiễn áp dụng, vì vậy đề nghị nghiên cứu bổ sung quy định về trình tự, thủ tục, thời hạn áp dụng, điều kiện khôi phục việc cung cấp dịch vụ, cũng như cơ chế giải quyết khiếu nại, kiến nghị của tổ chức, cá nhân có liên quan nhằm bảo đảm tính minh bạch, khách quan và hạn chế phát sinh tranh chấp trong quá trình thực hiện</w:t>
            </w:r>
          </w:p>
        </w:tc>
        <w:tc>
          <w:tcPr>
            <w:shd w:fill="ffffff" w:val="clear"/>
          </w:tcPr>
          <w:p w:rsidR="00000000" w:rsidDel="00000000" w:rsidP="00000000" w:rsidRDefault="00000000" w:rsidRPr="00000000" w14:paraId="0000030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sẽ xử lý trong quá trình Thành phố quy định chi tiết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05">
            <w:pPr>
              <w:widowControl w:val="0"/>
              <w:tabs>
                <w:tab w:val="left" w:leader="none" w:pos="5180"/>
              </w:tabs>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CHƯƠNG IV</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0A">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Mục 1</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0F">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17</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1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1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d khoản 1, điểm a khoản 2 Điều 17</w:t>
            </w:r>
          </w:p>
        </w:tc>
        <w:tc>
          <w:tcPr>
            <w:shd w:fill="ffffff" w:val="clear"/>
            <w:vAlign w:val="center"/>
          </w:tcPr>
          <w:p w:rsidR="00000000" w:rsidDel="00000000" w:rsidP="00000000" w:rsidRDefault="00000000" w:rsidRPr="00000000" w14:paraId="0000031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31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quản lý doanh nghiệp nhà nước (điểm d khoản 1, điểm a khoản 2 Điều 17): Việc giao doanh nghiệp do Nhà nước nắm giữ 100% vốn điều lệ thực hiện một số nhiệm vụ quản lý nhà nước là chưa phù hợp với nguyên tắc phân định giữa chức năng quản lý nhà nước và chức năng sản xuất kinh doanh.</w:t>
            </w:r>
          </w:p>
        </w:tc>
        <w:tc>
          <w:tcPr>
            <w:shd w:fill="ffffff" w:val="clear"/>
          </w:tcPr>
          <w:p w:rsidR="00000000" w:rsidDel="00000000" w:rsidP="00000000" w:rsidRDefault="00000000" w:rsidRPr="00000000" w14:paraId="0000031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làm rõ nội hàm giao DN thực hiện một số chức năng, phù hợp với năng lực thực thi.</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19">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18</w:t>
            </w:r>
          </w:p>
        </w:tc>
      </w:tr>
      <w:tr>
        <w:trPr>
          <w:cantSplit w:val="0"/>
          <w:trHeight w:val="421" w:hRule="atLeast"/>
          <w:tblHeader w:val="0"/>
        </w:trPr>
        <w:tc>
          <w:tcPr>
            <w:shd w:fill="ffffff" w:val="clear"/>
            <w:vAlign w:val="center"/>
          </w:tcPr>
          <w:p w:rsidR="00000000" w:rsidDel="00000000" w:rsidP="00000000" w:rsidRDefault="00000000" w:rsidRPr="00000000" w14:paraId="0000031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1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restart"/>
            <w:shd w:fill="ffffff" w:val="clear"/>
            <w:vAlign w:val="center"/>
          </w:tcPr>
          <w:p w:rsidR="00000000" w:rsidDel="00000000" w:rsidP="00000000" w:rsidRDefault="00000000" w:rsidRPr="00000000" w14:paraId="0000032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32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nghiên cứu bổ sung thêm các quy định pháp lý về hình thức “Cảng mở” (cơ chế quản lý; phạm vi hoạt động; nguyên tắc phối hợp với cơ quan quản lý nhà nước; chính sách ưu đãi…). Lý do: Trong bối cảnh phát triển kinh tế biển, logistics quốc tế, chuyển đổi số ngành hàng hải và xu hướng hội nhập chuỗi cung ứng toàn cầu, mô hình “Cảng mở” (Open Port) đang được nhiều quốc gia áp dụng nhằm: (1) Tăng tính kết nối giữa cảng biển - logistics - khu thương mại tự do - khu công nghiệp; (2) Thu hút trung chuyển quốc tế, hàng hóa quá cảnh và dịch vụ giá trị gia tăng; (3) Tối ưu hóa thủ tục hải quan, kiểm dịch, biên phòng thông qua cơ chế số hóa và quản trị tích hợp; (4) Nâng cao năng lực cạnh tranh quốc tế của hệ thống cảng biển. Do đó, việc nghiên cứu bổ sung các quy định pháp lý về hình thức “Cảng mở” là cần thiết để nâng cao năng lực cạnh tranh quốc tế cho các doanh nghiệp cảng Việt Nam.</w:t>
            </w:r>
          </w:p>
        </w:tc>
        <w:tc>
          <w:tcPr>
            <w:shd w:fill="ffffff" w:val="clear"/>
          </w:tcPr>
          <w:p w:rsidR="00000000" w:rsidDel="00000000" w:rsidP="00000000" w:rsidRDefault="00000000" w:rsidRPr="00000000" w14:paraId="0000032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Luật này chỉ quy định khung cơ chế, chính sách. Nội dung cụ thể như ý kiến góp ý sẽ giao HĐND, UBND Thành phố quy định.</w:t>
            </w:r>
          </w:p>
        </w:tc>
      </w:tr>
      <w:tr>
        <w:trPr>
          <w:cantSplit w:val="0"/>
          <w:trHeight w:val="421" w:hRule="atLeast"/>
          <w:tblHeader w:val="0"/>
        </w:trPr>
        <w:tc>
          <w:tcPr>
            <w:shd w:fill="ffffff" w:val="clear"/>
            <w:vAlign w:val="center"/>
          </w:tcPr>
          <w:p w:rsidR="00000000" w:rsidDel="00000000" w:rsidP="00000000" w:rsidRDefault="00000000" w:rsidRPr="00000000" w14:paraId="0000032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2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vMerge w:val="continue"/>
            <w:shd w:fill="ffffff" w:val="clear"/>
            <w:vAlign w:val="center"/>
          </w:tcPr>
          <w:p w:rsidR="00000000" w:rsidDel="00000000" w:rsidP="00000000" w:rsidRDefault="00000000" w:rsidRPr="00000000" w14:paraId="000003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2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c, đề nghị bổ sung thêm cụm từ “</w:t>
            </w:r>
            <w:r w:rsidDel="00000000" w:rsidR="00000000" w:rsidRPr="00000000">
              <w:rPr>
                <w:rFonts w:ascii="Times New Roman" w:cs="Times New Roman" w:eastAsia="Times New Roman" w:hAnsi="Times New Roman"/>
                <w:i w:val="1"/>
                <w:iCs w:val="1"/>
                <w:sz w:val="26"/>
                <w:szCs w:val="26"/>
                <w:rtl w:val="0"/>
              </w:rPr>
              <w:t xml:space="preserve">và đảm bảo củng cố quốc phòng, an ninh theo quy định</w:t>
            </w:r>
            <w:r w:rsidDel="00000000" w:rsidR="00000000" w:rsidRPr="00000000">
              <w:rPr>
                <w:rFonts w:ascii="Times New Roman" w:cs="Times New Roman" w:eastAsia="Times New Roman" w:hAnsi="Times New Roman"/>
                <w:sz w:val="26"/>
                <w:szCs w:val="26"/>
                <w:rtl w:val="0"/>
              </w:rPr>
              <w:t xml:space="preserve">” sau cụm từ “</w:t>
            </w:r>
            <w:r w:rsidDel="00000000" w:rsidR="00000000" w:rsidRPr="00000000">
              <w:rPr>
                <w:rFonts w:ascii="Times New Roman" w:cs="Times New Roman" w:eastAsia="Times New Roman" w:hAnsi="Times New Roman"/>
                <w:i w:val="1"/>
                <w:iCs w:val="1"/>
                <w:sz w:val="26"/>
                <w:szCs w:val="26"/>
                <w:rtl w:val="0"/>
              </w:rPr>
              <w:t xml:space="preserve">trung tâm kinh tế biển quốc gia</w:t>
            </w:r>
            <w:r w:rsidDel="00000000" w:rsidR="00000000" w:rsidRPr="00000000">
              <w:rPr>
                <w:rFonts w:ascii="Times New Roman" w:cs="Times New Roman" w:eastAsia="Times New Roman" w:hAnsi="Times New Roman"/>
                <w:sz w:val="26"/>
                <w:szCs w:val="26"/>
                <w:rtl w:val="0"/>
              </w:rPr>
              <w:t xml:space="preserve">”. Lý do: Việc phát triển kinh tế biển của Thành phố là cần thiết, tuy nhiên việc phát triển này ngoài gắn với các mục tiêu phát triển kinh tế - xã hội còn phải bảo đảm quốc phòng, an ninh theo đúng quan điểm chỉ đạo của Bộ Chính trị tại Nghị quyết số 79-NQ/TW về phát triển kinh tế nhà nước.</w:t>
            </w:r>
          </w:p>
        </w:tc>
        <w:tc>
          <w:tcPr>
            <w:shd w:fill="ffffff" w:val="clear"/>
          </w:tcPr>
          <w:p w:rsidR="00000000" w:rsidDel="00000000" w:rsidP="00000000" w:rsidRDefault="00000000" w:rsidRPr="00000000" w14:paraId="0000032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2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2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vMerge w:val="continue"/>
            <w:shd w:fill="ffffff" w:val="clear"/>
            <w:vAlign w:val="center"/>
          </w:tcPr>
          <w:p w:rsidR="00000000" w:rsidDel="00000000" w:rsidP="00000000" w:rsidRDefault="00000000" w:rsidRPr="00000000" w14:paraId="000003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2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a, đề nghị bổ sung cụm từ “</w:t>
            </w:r>
            <w:r w:rsidDel="00000000" w:rsidR="00000000" w:rsidRPr="00000000">
              <w:rPr>
                <w:rFonts w:ascii="Times New Roman" w:cs="Times New Roman" w:eastAsia="Times New Roman" w:hAnsi="Times New Roman"/>
                <w:i w:val="1"/>
                <w:iCs w:val="1"/>
                <w:sz w:val="26"/>
                <w:szCs w:val="26"/>
                <w:rtl w:val="0"/>
              </w:rPr>
              <w:t xml:space="preserve">đảm bảo yêu cầu kết hợp chặt chẽ giữa phát triển kinh tế với nhiệm vụ quốc phòng, an ninh</w:t>
            </w:r>
            <w:r w:rsidDel="00000000" w:rsidR="00000000" w:rsidRPr="00000000">
              <w:rPr>
                <w:rFonts w:ascii="Times New Roman" w:cs="Times New Roman" w:eastAsia="Times New Roman" w:hAnsi="Times New Roman"/>
                <w:sz w:val="26"/>
                <w:szCs w:val="26"/>
                <w:rtl w:val="0"/>
              </w:rPr>
              <w:t xml:space="preserve">” vào cuối điểm.</w:t>
            </w:r>
          </w:p>
        </w:tc>
        <w:tc>
          <w:tcPr>
            <w:shd w:fill="ffffff" w:val="clear"/>
          </w:tcPr>
          <w:p w:rsidR="00000000" w:rsidDel="00000000" w:rsidP="00000000" w:rsidRDefault="00000000" w:rsidRPr="00000000" w14:paraId="0000032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Đã có nguyên tắc tại Điều 4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32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2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3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Bên cạnh đó, đề nghị cơ quan chủ trì xem xét quy định việc ưu tiên cho các doanh nghiệp quốc phòng, an ninh được lựa chọn đầu tư đối với dự án thuộc lĩnh vực kinh tế biển mang tính chiến lược. Lý do: Về mặt chủ trương, đường lối: Phù hợp với Nghị quyết số 36-NQ/TW (năm 2018) của Ban Chấp hành Trung ương về Chiến lược phát triển bền vững kinh tế biển Việt Nam, trong đó nhấn mạnh mục tiêu: “Phát triển bền vững kinh tế biển gắn liền với bảo đảm quốc phòng, an ninh, giữ vững độc lập, chủ quyền và toàn vẹn lãnh thổ”, mặt khác an ninh quốc gia: Các dự án thuộc lĩnh vực kinh tế biển (cảng trung chuyển quốc tế, hạ tầng logistics ven biển, không gian biển...) đều nằm ở các vị trí trọng yếu, nhạy cảm về địa chính trị. Việc ưu tiên các thành phần kinh tế nhà nước, đặc biệt là doanh nghiệp quốc phòng - an ninh, sẽ bảo đảm tính “lưỡng dụng” của các công trình này: vừa phục vụ giao thương quốc tế trong thời bình, vừa sẵn sàng chuyển đổi công năng phục vụ mục đích quốc phòng khi có tình huống xảy ra. Về mặt quản lý kinh tế: Phát huy vai trò chủ đạo của thành phần kinh tế nhà nước (như các Tổng Công ty, Tập đoàn) trong việc dẫn dắt, nắm giữ các hạ tầng thiết yếu; bảo đảm sự chủ động của Nhà nước trong các ngành, lĩnh vực kinh tế mang tính chiến lược, có ảnh hưởng trực tiếp đến an ninh kinh tế và năng lực cạnh tranh quốc gia.</w:t>
            </w:r>
          </w:p>
        </w:tc>
        <w:tc>
          <w:tcPr>
            <w:shd w:fill="ffffff" w:val="clear"/>
          </w:tcPr>
          <w:p w:rsidR="00000000" w:rsidDel="00000000" w:rsidP="00000000" w:rsidRDefault="00000000" w:rsidRPr="00000000" w14:paraId="0000033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3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3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 </w:t>
            </w:r>
          </w:p>
        </w:tc>
        <w:tc>
          <w:tcPr>
            <w:shd w:fill="ffffff" w:val="clear"/>
            <w:vAlign w:val="center"/>
          </w:tcPr>
          <w:p w:rsidR="00000000" w:rsidDel="00000000" w:rsidP="00000000" w:rsidRDefault="00000000" w:rsidRPr="00000000" w14:paraId="00000334">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33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Điểm a khoản 1 Điều 18 dự thảo Luật: Đề nghị phân biệt rõ để tránh nhầm lẫn giữa khái niệm “đất có mặt nước chuyên dùng” theo quy định của pháp luật về đất đai và “khu vực biển” theo quy định của pháp luật về biển.</w:t>
            </w:r>
          </w:p>
          <w:p w:rsidR="00000000" w:rsidDel="00000000" w:rsidP="00000000" w:rsidRDefault="00000000" w:rsidRPr="00000000" w14:paraId="0000033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Điểm b khoản 1 Điều 18 dự thảo Luật: Đề nghị tổng hợp ý kiến của Bộ Nông nghiệp và Môi trường.</w:t>
            </w:r>
          </w:p>
          <w:p w:rsidR="00000000" w:rsidDel="00000000" w:rsidP="00000000" w:rsidRDefault="00000000" w:rsidRPr="00000000" w14:paraId="0000033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không đề xuất chính sách này để đảm bảo thực hiện yêu cầu của Trung ương tại điểm c khoản 2.2 Mục II Kết luận số 18-KL/TW: “</w:t>
            </w:r>
            <w:r w:rsidDel="00000000" w:rsidR="00000000" w:rsidRPr="00000000">
              <w:rPr>
                <w:rFonts w:ascii="Times New Roman" w:cs="Times New Roman" w:eastAsia="Times New Roman" w:hAnsi="Times New Roman"/>
                <w:i w:val="1"/>
                <w:iCs w:val="1"/>
                <w:sz w:val="26"/>
                <w:szCs w:val="26"/>
                <w:rtl w:val="0"/>
              </w:rPr>
              <w:t xml:space="preserve">Đối với chính sách đặc thù tài chính - NSNN của địa phương, tập trung khai thác các nguồn thu mới; không ban hành các cơ chế, chính sách, quy định đặc thù về miễn, giảm, ưu đãi thuế cao hơn quy định của pháp luật về thuế, pháp luật khác về thu NSNN. Không quy định phân cấp nguồn thu NSNN, để lại nguồn thu ngân sách trung ương khác với quy định của Luật NSNN, Kết luận số 93-KL/TW của Bộ Chính trị (trừ trường hợp theo chủ trương của cấp có thẩm quyền)</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33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3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3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1 </w:t>
            </w:r>
          </w:p>
        </w:tc>
        <w:tc>
          <w:tcPr>
            <w:shd w:fill="ffffff" w:val="clear"/>
            <w:vAlign w:val="center"/>
          </w:tcPr>
          <w:p w:rsidR="00000000" w:rsidDel="00000000" w:rsidP="00000000" w:rsidRDefault="00000000" w:rsidRPr="00000000" w14:paraId="0000033B">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33C">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Quy định tại điểm b khoản 1 tiếp tục được rà soát, chỉnh lý để bảo đảm rõ ràng, khả thi trong tổ chức thực hiện vì hiện nay </w:t>
            </w:r>
            <w:r w:rsidDel="00000000" w:rsidR="00000000" w:rsidRPr="00000000">
              <w:rPr>
                <w:rFonts w:ascii="Times New Roman" w:cs="Times New Roman" w:eastAsia="Times New Roman" w:hAnsi="Times New Roman"/>
                <w:b w:val="1"/>
                <w:bCs w:val="1"/>
                <w:i w:val="1"/>
                <w:iCs w:val="1"/>
                <w:sz w:val="26"/>
                <w:szCs w:val="26"/>
                <w:rtl w:val="0"/>
              </w:rPr>
              <w:t xml:space="preserve">ranh giới quản lý hành chính trên biển chưa được xác định, công bố;</w:t>
            </w:r>
            <w:r w:rsidDel="00000000" w:rsidR="00000000" w:rsidRPr="00000000">
              <w:rPr>
                <w:rFonts w:ascii="Times New Roman" w:cs="Times New Roman" w:eastAsia="Times New Roman" w:hAnsi="Times New Roman"/>
                <w:sz w:val="26"/>
                <w:szCs w:val="26"/>
                <w:rtl w:val="0"/>
              </w:rPr>
              <w:t xml:space="preserve"> trong khi đó, theo pháp luật về biển, việc giao khu vực biển, xác định nghĩa vụ tài chính đối với khu vực biển và thực hiện các thủ tục quản lý nhà nước khác trên biển phải gắn với phạm vi thẩm quyền giao khu vực biển được pháp luật quy định.</w:t>
            </w:r>
          </w:p>
          <w:p w:rsidR="00000000" w:rsidDel="00000000" w:rsidP="00000000" w:rsidRDefault="00000000" w:rsidRPr="00000000" w14:paraId="0000033D">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Mặc dù Luật Đầu tư năm 2025 quy định Chủ tịch Ủy ban nhân dân cấp tỉnh có thẩm quyền chấp thuận chủ trương đầu tư đối với một số dự án, kể cả dự án có sử dụng biển nhưng thẩm quyền chấp thuận chủ trương đầu tư không đồng nghĩa với việc đương nhiên xác lập thẩm quyền quản lý trên biển hoặc thẩm quyền quyết định miễn, giảm tiền sử dụng khu vực biển đối với toàn bộ khu vực biển mà dự án sử dụng. Thực tế có thể phát sinh trường hợp dự án thuộc thẩm quyền chấp thuận chủ trương đầu tư của Thành phố nhưng khu vực biển thực hiện dự án lại không thuộc thẩm quyền giao khu vực biển của Thành phố theo quy định của pháp luật về biển, tài nguyên, môi trường biển và hải đảo. Nếu không làm rõ trường hợp này ngay trong dự thảo Luật thì sẽ dẫn đến lúng túng khi áp dụng, không xác định được cơ quan có thẩm quyền quyết định ưu đãi, thậm chí phát sinh chồng chéo giữa cơ quan quyết định chủ trương đầu tư và cơ quan có thẩm quyền giao khu vực biển.</w:t>
            </w:r>
          </w:p>
          <w:p w:rsidR="00000000" w:rsidDel="00000000" w:rsidP="00000000" w:rsidRDefault="00000000" w:rsidRPr="00000000" w14:paraId="0000033E">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Vì vậy, đề nghị chỉnh lý quy định này theo hướng </w:t>
            </w:r>
            <w:r w:rsidDel="00000000" w:rsidR="00000000" w:rsidRPr="00000000">
              <w:rPr>
                <w:rFonts w:ascii="Times New Roman" w:cs="Times New Roman" w:eastAsia="Times New Roman" w:hAnsi="Times New Roman"/>
                <w:b w:val="1"/>
                <w:bCs w:val="1"/>
                <w:i w:val="1"/>
                <w:iCs w:val="1"/>
                <w:sz w:val="26"/>
                <w:szCs w:val="26"/>
                <w:rtl w:val="0"/>
              </w:rPr>
              <w:t xml:space="preserve">tách bạch rõ 02 vấn đề: thẩm quyền chấp thuận chủ trương đầu tư và thẩm quyền giao khu vực biển.</w:t>
            </w:r>
            <w:r w:rsidDel="00000000" w:rsidR="00000000" w:rsidRPr="00000000">
              <w:rPr>
                <w:rFonts w:ascii="Times New Roman" w:cs="Times New Roman" w:eastAsia="Times New Roman" w:hAnsi="Times New Roman"/>
                <w:sz w:val="26"/>
                <w:szCs w:val="26"/>
                <w:rtl w:val="0"/>
              </w:rPr>
              <w:t xml:space="preserve"> Theo đó, chỉ nên áp dụng ưu đãi miễn, giảm tiền sử dụng khu vực biển đối với dự án đầu tư chiến lược về kinh tế biển thuộc thẩm quyền chấp thuận chủ trương đầu tư của Thành phố theo quy định của Luật Đầu tư.</w:t>
            </w:r>
          </w:p>
          <w:p w:rsidR="00000000" w:rsidDel="00000000" w:rsidP="00000000" w:rsidRDefault="00000000" w:rsidRPr="00000000" w14:paraId="0000033F">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Để tránh vướng mắc trong giai đoạn chưa hoàn thành việc phân định, công bố ranh giới quản lý hành chính trên biển, đề nghị </w:t>
            </w:r>
            <w:r w:rsidDel="00000000" w:rsidR="00000000" w:rsidRPr="00000000">
              <w:rPr>
                <w:rFonts w:ascii="Times New Roman" w:cs="Times New Roman" w:eastAsia="Times New Roman" w:hAnsi="Times New Roman"/>
                <w:b w:val="1"/>
                <w:bCs w:val="1"/>
                <w:i w:val="1"/>
                <w:iCs w:val="1"/>
                <w:sz w:val="26"/>
                <w:szCs w:val="26"/>
                <w:rtl w:val="0"/>
              </w:rPr>
              <w:t xml:space="preserve">bổ sung quy định theo hướng việc xác định khu vực biển thuộc phạm vi của Thành phố để áp dụng ưu đãi được thực hiện theo ranh giới quản lý hành chính trên biển do cấp có thẩm quyền quyết định, công bố;</w:t>
            </w:r>
            <w:r w:rsidDel="00000000" w:rsidR="00000000" w:rsidRPr="00000000">
              <w:rPr>
                <w:rFonts w:ascii="Times New Roman" w:cs="Times New Roman" w:eastAsia="Times New Roman" w:hAnsi="Times New Roman"/>
                <w:sz w:val="26"/>
                <w:szCs w:val="26"/>
                <w:rtl w:val="0"/>
              </w:rPr>
              <w:t xml:space="preserve"> cần có quy định đối với trường hợp ranh giới quản lý hành chính trên biển chưa được quyết định, công bố thì việc áp dụng ưu đãi phải thực hiện theo pháp luật đầu tư và Luật Đô thị đặc biệt để bảo đảm các chính sách vợt trội để thúc đẩy phát triển kinh tế của Thành phố.</w:t>
            </w:r>
          </w:p>
        </w:tc>
        <w:tc>
          <w:tcPr>
            <w:shd w:fill="ffffff" w:val="clear"/>
          </w:tcPr>
          <w:p w:rsidR="00000000" w:rsidDel="00000000" w:rsidP="00000000" w:rsidRDefault="00000000" w:rsidRPr="00000000" w14:paraId="0000034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đã lược bỏ nội dung này tại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34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3">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44">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bổ sung 01 điểm vào khoản 1: “e) Phát triển kết cấu hạ tầng đa mục tiêu, đồng bộ, mạng lưới giao thông kết nối các trung tâm kinh tế lớn của cả nước, các khu công nghiệp, khu đô thị, các vùng biển với các cảng biển dựa trên hệ sinh thái kinh tế và tự nhiên”. Lý do: nhằm bảo đảm hài hoà giữa các hệ sinh thái kinh tế và tự nhiên, giữa bảo tồn và phát triển, giữa lợi ích của địa phương có biển và địa phương không có biển; tăng cường liên kết theo hướng nâng cao năng suất, chất lượng, hiệu quả và sức cạnh tranh.</w:t>
            </w:r>
          </w:p>
        </w:tc>
        <w:tc>
          <w:tcPr>
            <w:shd w:fill="ffffff" w:val="clear"/>
          </w:tcPr>
          <w:p w:rsidR="00000000" w:rsidDel="00000000" w:rsidP="00000000" w:rsidRDefault="00000000" w:rsidRPr="00000000" w14:paraId="0000034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các ý kiến nêu trên, dự thảo Luật đã lược bỏ các quy định cụ thể về cơ chế, chính sách ưu đãi, hỗ trợ phát triển kinh tế biển tại khoản 1 Điều 18. Do đó, không bổ sung nội dung này. </w:t>
            </w:r>
          </w:p>
        </w:tc>
      </w:tr>
      <w:tr>
        <w:trPr>
          <w:cantSplit w:val="0"/>
          <w:trHeight w:val="421" w:hRule="atLeast"/>
          <w:tblHeader w:val="0"/>
        </w:trPr>
        <w:tc>
          <w:tcPr>
            <w:shd w:fill="ffffff" w:val="clear"/>
            <w:vAlign w:val="center"/>
          </w:tcPr>
          <w:p w:rsidR="00000000" w:rsidDel="00000000" w:rsidP="00000000" w:rsidRDefault="00000000" w:rsidRPr="00000000" w14:paraId="0000034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8">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349">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Phát triển kinh tế biển (Điều 18): Đề nghị bổ sung các cơ chế, chính sách đặc thù nhằm phát triển công nghiệp tàu thủy tại Đô thị đặc biệt nhằm cụ thể hóa Chiến lược phát triển bền vững kinh tế biển Việt Nam.</w:t>
            </w:r>
          </w:p>
        </w:tc>
        <w:tc>
          <w:tcPr>
            <w:shd w:fill="ffffff" w:val="clear"/>
          </w:tcPr>
          <w:p w:rsidR="00000000" w:rsidDel="00000000" w:rsidP="00000000" w:rsidRDefault="00000000" w:rsidRPr="00000000" w14:paraId="0000034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4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4D">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4E">
            <w:pPr>
              <w:widowControl w:val="0"/>
              <w:shd w:fill="ffffff" w:val="clear"/>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20</w:t>
            </w:r>
          </w:p>
        </w:tc>
        <w:tc>
          <w:tcPr>
            <w:shd w:fill="ffffff" w:val="clear"/>
          </w:tcPr>
          <w:p w:rsidR="00000000" w:rsidDel="00000000" w:rsidP="00000000" w:rsidRDefault="00000000" w:rsidRPr="00000000" w14:paraId="0000034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5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5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w:t>
            </w:r>
          </w:p>
        </w:tc>
        <w:tc>
          <w:tcPr>
            <w:shd w:fill="ffffff" w:val="clear"/>
            <w:vAlign w:val="center"/>
          </w:tcPr>
          <w:p w:rsidR="00000000" w:rsidDel="00000000" w:rsidP="00000000" w:rsidRDefault="00000000" w:rsidRPr="00000000" w14:paraId="0000035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53">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quy định rõ đơn vị có thẩm quyền quyết định, quy định về các hoạt động đầu tư, kinh doanh trong Khu thương mại tự do (Khu TMTD), Khu logistics tích hợp để đảm bảo đầy đủ, rõ ràng.</w:t>
            </w:r>
          </w:p>
        </w:tc>
        <w:tc>
          <w:tcPr>
            <w:shd w:fill="ffffff" w:val="clear"/>
          </w:tcPr>
          <w:p w:rsidR="00000000" w:rsidDel="00000000" w:rsidP="00000000" w:rsidRDefault="00000000" w:rsidRPr="00000000" w14:paraId="0000035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5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5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4</w:t>
            </w:r>
          </w:p>
        </w:tc>
        <w:tc>
          <w:tcPr>
            <w:shd w:fill="ffffff" w:val="clear"/>
            <w:vAlign w:val="center"/>
          </w:tcPr>
          <w:p w:rsidR="00000000" w:rsidDel="00000000" w:rsidP="00000000" w:rsidRDefault="00000000" w:rsidRPr="00000000" w14:paraId="00000357">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58">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bỏ quy định: “Doanh nghiệp có trụ sở chính và hoạt động sản xuất, kinh doanh trong Khu thương mại tự do được niêm yết, báo giá, định giá, ghi giá trong hợp đồng bằng ngoại tệ; thanh toán, nhận thanh toán bằng ngoại tệ đối với các giao dịch cung cấp hàng hóa, dịch vụ với đối tác trong Khu thương mại tự do”.</w:t>
            </w:r>
          </w:p>
          <w:p w:rsidR="00000000" w:rsidDel="00000000" w:rsidP="00000000" w:rsidRDefault="00000000" w:rsidRPr="00000000" w14:paraId="00000359">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w:t>
            </w:r>
          </w:p>
          <w:p w:rsidR="00000000" w:rsidDel="00000000" w:rsidP="00000000" w:rsidRDefault="00000000" w:rsidRPr="00000000" w14:paraId="0000035A">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(i) Chính sách này tương tự chính sách ưu đãi về ngoại hối áp dụng cho Khu Thương mại tự do (TMTD) đã được Quốc hội cho phép thí điểm tại 03 địa phương là Hải Phòng, Đà Nẵng và Thành phố Hồ Chí Minh. Tuy nhiên, khi được quy định trong Luật Đô thị đặc biệt, chính sách này sẽ được áp dụng chung đối với các đô thị đặc biệt có Khu TMTD trên cả nước. Đồng thời, dự thảo Luật còn mở rộng phạm vi áp dụng chính sách đối với cả Khu logistics tích hợp. Như vậy, sau khi Luật được Quốc hội ban hành, chính sách ưu đãi về ngoại hối sẽ được mở rộng trong phạm vi cả nước, đi ngược với chủ trương chống đô la hóa và hạn chế sử dụng ngoại tệ trong lãnh thổ của Đảng và Chính phủ. Việc chính sách ưu đãi về ngoại hối được áp dụng tại quá nhiều khu và địa bàn trong cả nước sẽ phá vỡ tính thống nhất của chính sách ngoại hối, tác động tiêu cực đến thị trường ngoại tệ, ảnh hưởng đến điều hành chính sách tiền tệ, ngoại hối, tỷ giá của Chính phủ và không đáp ứng được mục tiêu nâng cao giá trị của đồng Việt Nam.</w:t>
            </w:r>
          </w:p>
          <w:p w:rsidR="00000000" w:rsidDel="00000000" w:rsidP="00000000" w:rsidRDefault="00000000" w:rsidRPr="00000000" w14:paraId="0000035B">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Thời gian qua, Quốc hội đã cho phép áp dụng thí điểm một số cơ chế, chính sách đặc thù về ngoại hối đối với Khu TMTD tại một số địa phương (Đà Nẵng, Hải Phòng, Thành phố Hồ Chí Minh) nhằm tạo điều kiện phát triển kinh tế - xã hội. Theo Bản thuyết minh đính kèm, Cơ quan soạn thảo cũng lý giải việc đề xuất chính sách này trên cơ sở kế thừa quy định tại Nghị quyết số 260/2025/QH151.</w:t>
            </w:r>
          </w:p>
          <w:p w:rsidR="00000000" w:rsidDel="00000000" w:rsidP="00000000" w:rsidRDefault="00000000" w:rsidRPr="00000000" w14:paraId="0000035C">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Tuy nhiên, chính sách đặc thù về ngoại hối tại các Nghị quyết nêu trên đều mang tính chất thí điểm và được áp dụng trong thời hạn nhất định (05 năm hoặc 10 năm) để có cơ sở đánh giá tác động trước khi xem xét nhân rộng hoặc luật hóa. Trong khi đó, các quy định trong Luật mang tính ổn định, lâu dài. Việc luật hóa chính sách sử dụng ngoại tệ trong Khu TMTD khi chưa có tổng kết, đánh giá đầy đủ có thể ảnh hưởng đến việc điều hành chính sách tiền tệ quốc gia.</w:t>
            </w:r>
          </w:p>
          <w:p w:rsidR="00000000" w:rsidDel="00000000" w:rsidP="00000000" w:rsidRDefault="00000000" w:rsidRPr="00000000" w14:paraId="0000035D">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Luật Thủ đô vừa được Quốc hội ban hành cũng có quy định về Khu thương mại tự do (Điều 27) nhưng không quy định cụ thể cơ chế, chính sách sử dụng ngoại tệ trong Luật mà giao Hội đồng nhân dân thành phố quyết định. Do đó, việc quy định chi tiết cơ chế, chính sách áp dụng đối với Khu TMTD trong dự thảo Luật là chưa tương thích với cách tiếp cận về thẩm quyền tại Luật Thủ đô năm 2026.</w:t>
            </w:r>
          </w:p>
        </w:tc>
        <w:tc>
          <w:tcPr>
            <w:shd w:fill="ffffff" w:val="clear"/>
          </w:tcPr>
          <w:p w:rsidR="00000000" w:rsidDel="00000000" w:rsidP="00000000" w:rsidRDefault="00000000" w:rsidRPr="00000000" w14:paraId="0000035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Nếu hạn chế thì sẽ không phát triển được.</w:t>
            </w:r>
          </w:p>
        </w:tc>
      </w:tr>
      <w:tr>
        <w:trPr>
          <w:cantSplit w:val="0"/>
          <w:trHeight w:val="421" w:hRule="atLeast"/>
          <w:tblHeader w:val="0"/>
        </w:trPr>
        <w:tc>
          <w:tcPr>
            <w:shd w:fill="ffffff" w:val="clear"/>
            <w:vAlign w:val="center"/>
          </w:tcPr>
          <w:p w:rsidR="00000000" w:rsidDel="00000000" w:rsidP="00000000" w:rsidRDefault="00000000" w:rsidRPr="00000000" w14:paraId="0000035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6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4</w:t>
            </w:r>
          </w:p>
        </w:tc>
        <w:tc>
          <w:tcPr>
            <w:shd w:fill="ffffff" w:val="clear"/>
            <w:vAlign w:val="center"/>
          </w:tcPr>
          <w:p w:rsidR="00000000" w:rsidDel="00000000" w:rsidP="00000000" w:rsidRDefault="00000000" w:rsidRPr="00000000" w14:paraId="00000361">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62">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bỏ.</w:t>
            </w:r>
          </w:p>
          <w:p w:rsidR="00000000" w:rsidDel="00000000" w:rsidP="00000000" w:rsidRDefault="00000000" w:rsidRPr="00000000" w14:paraId="00000363">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w:t>
            </w:r>
          </w:p>
          <w:p w:rsidR="00000000" w:rsidDel="00000000" w:rsidP="00000000" w:rsidRDefault="00000000" w:rsidRPr="00000000" w14:paraId="00000364">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cơ sở pháp lý: Tại Biểu cam kết WTO và một số FTA khác và Danh mục Các biện pháp không tương thích (NCM) của CPTPP, phù hợp với quy định trong nước, Việt Nam có bảo lưu nội dung sau: “Chi nhánh ngân hàng nước ngoài không được phép mở điểm giao dịch khác ngoài trụ sở chi nhánh”. Việc cho phép chi nhánh ngân hàng nước ngoài (CNNHNNg) được mở phòng giao dịch trong Khu TMTD ngoài trụ sở chi nhánh là mở cửa thị trường hơn nữa đối với hoạt động của CNNHNNg tại Khu TMTD. Theo đó, sẽ có sự khác biệt giữa CNNHNNg ở trong và ngoài Khu TMTD.</w:t>
            </w:r>
          </w:p>
          <w:p w:rsidR="00000000" w:rsidDel="00000000" w:rsidP="00000000" w:rsidRDefault="00000000" w:rsidRPr="00000000" w14:paraId="00000365">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Theo cơ chế Ratchet tại Hiệp định CPTPP, các nước thành viên sẽ giữ nguyên hiện trạng các biện pháp chính sách vào thời điểm Hiệp định có hiệu lực và trường hợp sửa đổi chỉ sửa theo hướng tự do hóa hơn. Nói cách khác, nước thành viên sẽ không được đảo ngược tiến trình tự do hoá. Mức tự do hoá mới sẽ là cam kết mới, áp dụng chung cho các nước thành viên CPTPP khác.</w:t>
            </w:r>
          </w:p>
          <w:p w:rsidR="00000000" w:rsidDel="00000000" w:rsidP="00000000" w:rsidRDefault="00000000" w:rsidRPr="00000000" w14:paraId="00000366">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Với cách thiết kế cơ chế Ratchet như trên, chính sách đề xuất này có khả năng dẫn đến ràng buộc mức mở cửa thị trường mới đối với Việt Nam. Theo đó, các nhà đầu tư có thể yêu cầu mở rộng mức mở cửa thị trường đối với CNNHNNg để được hưởng chính sách một cách công bằng theo cam kết tại các FTA.</w:t>
            </w:r>
          </w:p>
          <w:p w:rsidR="00000000" w:rsidDel="00000000" w:rsidP="00000000" w:rsidRDefault="00000000" w:rsidRPr="00000000" w14:paraId="00000367">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Quy định tại dự thảo Luật: Tại điểm a, b khoản 2 Điều 9 về thí điểm cơ chế, chính sách quy định:</w:t>
            </w:r>
          </w:p>
          <w:p w:rsidR="00000000" w:rsidDel="00000000" w:rsidP="00000000" w:rsidRDefault="00000000" w:rsidRPr="00000000" w14:paraId="00000368">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Việc thí điểm cơ chế, chính sách phải bảo đảm các nguyên tắc sau đây:</w:t>
            </w:r>
          </w:p>
          <w:p w:rsidR="00000000" w:rsidDel="00000000" w:rsidP="00000000" w:rsidRDefault="00000000" w:rsidRPr="00000000" w14:paraId="00000369">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a) Phù hợp với Hiến pháp, không trái điều ước quốc tế mà nước Cộng hòa xã hội chủ nghĩa Việt Nam là thành viên;</w:t>
            </w:r>
          </w:p>
          <w:p w:rsidR="00000000" w:rsidDel="00000000" w:rsidP="00000000" w:rsidRDefault="00000000" w:rsidRPr="00000000" w14:paraId="0000036A">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 Không hạn chế quyền con người, quyền cơ bản của công dân, quyền và lợi ích hợp pháp của tổ chức, cá nhân; bảo đảm môi trường đầu tư, kinh doanh bình đẳng, cạnh tranh lành mạnh; bảo đảm công khai, minh bạch;...”</w:t>
            </w:r>
          </w:p>
          <w:p w:rsidR="00000000" w:rsidDel="00000000" w:rsidP="00000000" w:rsidRDefault="00000000" w:rsidRPr="00000000" w14:paraId="0000036B">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cơ sở thực tiễn: Khi được cấp Giấy phép thành lập/thành lập và hoạt động, tổ chức tín dụng (TCTD) và CNNHNNg được cung cấp hoạt động ngân hàng, hoạt động kinh doanh khác được ghi trong Giấy phép cho khách hàng trong phạm vi cả nước, bao gồm cả khách hàng trong khu TMTD. Do vậy, các doanh nghiệp trong khu TMTD hoàn toàn có thể sử dụng dịch vụ ngân hàng từ các TCTD và CNNHNNg này.</w:t>
            </w:r>
          </w:p>
          <w:p w:rsidR="00000000" w:rsidDel="00000000" w:rsidP="00000000" w:rsidRDefault="00000000" w:rsidRPr="00000000" w14:paraId="0000036C">
            <w:pPr>
              <w:widowControl w:val="0"/>
              <w:shd w:fill="ffffff" w:val="clear"/>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Như vậy, việc quy định“Chi nhánh ngân hàng nước ngoài được mở phòng giao dịch trong Khu thương mại tự do ngoài trụ sở chi nhánh” là không cần thiết, đồng thời chưa phù hợp với cam kết quốc tế; không đảm bảo môi trường đầu tư, kinh doanh bình đẳng, cạnh tranh lành mạnh giữa CNNHNNg ở trong và ngoài Khu TMTD và nguyên tắc thí điểm cơ chế, chính sách quy định tại dự thảo Luật.</w:t>
            </w:r>
          </w:p>
        </w:tc>
        <w:tc>
          <w:tcPr>
            <w:shd w:fill="ffffff" w:val="clear"/>
          </w:tcPr>
          <w:p w:rsidR="00000000" w:rsidDel="00000000" w:rsidP="00000000" w:rsidRDefault="00000000" w:rsidRPr="00000000" w14:paraId="0000036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Giải trình: Mở ra so với cam kết không phải là trái cam kết.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6E">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22</w:t>
            </w:r>
          </w:p>
        </w:tc>
      </w:tr>
      <w:tr>
        <w:trPr>
          <w:cantSplit w:val="0"/>
          <w:trHeight w:val="421" w:hRule="atLeast"/>
          <w:tblHeader w:val="0"/>
        </w:trPr>
        <w:tc>
          <w:tcPr>
            <w:shd w:fill="ffffff" w:val="clear"/>
            <w:vAlign w:val="center"/>
          </w:tcPr>
          <w:p w:rsidR="00000000" w:rsidDel="00000000" w:rsidP="00000000" w:rsidRDefault="00000000" w:rsidRPr="00000000" w14:paraId="0000037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7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1</w:t>
            </w:r>
          </w:p>
        </w:tc>
        <w:tc>
          <w:tcPr>
            <w:shd w:fill="ffffff" w:val="clear"/>
            <w:vAlign w:val="center"/>
          </w:tcPr>
          <w:p w:rsidR="00000000" w:rsidDel="00000000" w:rsidP="00000000" w:rsidRDefault="00000000" w:rsidRPr="00000000" w14:paraId="00000375">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7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bổ sung, làm rõ khái niệm “trái phiếu đô thị” và “trái phiếu công trình” tại dự thảo Luật do pháp luật hiện hành không có quy định về các loại trái phiếu này.</w:t>
            </w:r>
          </w:p>
          <w:p w:rsidR="00000000" w:rsidDel="00000000" w:rsidP="00000000" w:rsidRDefault="00000000" w:rsidRPr="00000000" w14:paraId="0000037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làm rõ cơ sở của việc quy định giao cho Hội đồng nhân dân Thành phố được quy định về việc phát hành trái phiếu đô thị, trái phiếu công trình tại Trung tâm tài chính quốc tế tại Việt Nam (TTTC).</w:t>
            </w:r>
          </w:p>
          <w:p w:rsidR="00000000" w:rsidDel="00000000" w:rsidP="00000000" w:rsidRDefault="00000000" w:rsidRPr="00000000" w14:paraId="0000037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Trường hợp các loại trái phiếu nêu trên do chính quyền địa phương phát hành (trái phiếu chính quyền địa phương) thì cần phải tuân thủ quy định pháp luật về quản lý nợ công (Điều 15, Điều 16 Luật Quản lý nợ công). Theo đó, Bộ Tài chính là cơ quan có nhiệm vụ xây dựng, trình cấp có thẩm quyền ban hành hoặc ban hành theo thẩm quyền văn bản quy phạm pháp luật về quản lý nợ công (bao gồm việc phát hành trái phiếu chính quyền địa phương).</w:t>
            </w:r>
          </w:p>
        </w:tc>
        <w:tc>
          <w:tcPr>
            <w:shd w:fill="ffffff" w:val="clear"/>
          </w:tcPr>
          <w:p w:rsidR="00000000" w:rsidDel="00000000" w:rsidP="00000000" w:rsidRDefault="00000000" w:rsidRPr="00000000" w14:paraId="0000037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p w:rsidR="00000000" w:rsidDel="00000000" w:rsidP="00000000" w:rsidRDefault="00000000" w:rsidRPr="00000000" w14:paraId="0000037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điểm a khoản 1 Điều 22 của dự thảo Luật quy định cho phép HĐND được quy định việc phát hành trái phiếu đô thị, trái phiếu công trình tại Trung tâm tài chính quốc tế tại Việt Nam để huy động vốn nhằm triển khai các dự án trọng điểm của Thành phố. Dự kiến Thành phố Hồ Chí Minh sẽ phát hành trái phiếu chính quyền địa phương bằng ngoại tệ tại VIFC-HCMC để huy động vốn. </w:t>
            </w:r>
          </w:p>
        </w:tc>
      </w:tr>
      <w:tr>
        <w:trPr>
          <w:cantSplit w:val="0"/>
          <w:trHeight w:val="421" w:hRule="atLeast"/>
          <w:tblHeader w:val="0"/>
        </w:trPr>
        <w:tc>
          <w:tcPr>
            <w:shd w:fill="ffffff" w:val="clear"/>
            <w:vAlign w:val="center"/>
          </w:tcPr>
          <w:p w:rsidR="00000000" w:rsidDel="00000000" w:rsidP="00000000" w:rsidRDefault="00000000" w:rsidRPr="00000000" w14:paraId="0000037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7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1</w:t>
            </w:r>
          </w:p>
        </w:tc>
        <w:tc>
          <w:tcPr>
            <w:shd w:fill="ffffff" w:val="clear"/>
            <w:vAlign w:val="center"/>
          </w:tcPr>
          <w:p w:rsidR="00000000" w:rsidDel="00000000" w:rsidP="00000000" w:rsidRDefault="00000000" w:rsidRPr="00000000" w14:paraId="0000037D">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7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làm rõ Hội đồng nhân dân Thành phố được quyết định chế độ tiền lương, thù lao, tiền thưởng và thu nhập khác đối với cán bộ, công chức, viên chức, người hưởng lương, phụ cấp và người lao động làm việc tại cơ quan, đơn vị nào (có phải là làm việc tại các cơ quan quản lý của TTTC không).</w:t>
            </w:r>
          </w:p>
          <w:p w:rsidR="00000000" w:rsidDel="00000000" w:rsidP="00000000" w:rsidRDefault="00000000" w:rsidRPr="00000000" w14:paraId="0000037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Tại khoản 2 Điều 21 Nghị quyết 222/2025/QH15 quy định về chính sách về lao động, việc làm và an sinh xã hội như sau:</w:t>
            </w:r>
          </w:p>
          <w:p w:rsidR="00000000" w:rsidDel="00000000" w:rsidP="00000000" w:rsidRDefault="00000000" w:rsidRPr="00000000" w14:paraId="0000038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 Mức lương cơ sở áp dụng đối với cán bộ, công chức, viên chức, người hưởng lương, phụ cấp và người lao động làm việc trong Cơ quan điều hành, Cơ quan giám sát được xác định theo cơ chế thị trường. Cơ quan điều hành và Cơ quan giám sát hướng dẫn thực hiện quy định này;</w:t>
            </w:r>
          </w:p>
          <w:p w:rsidR="00000000" w:rsidDel="00000000" w:rsidP="00000000" w:rsidRDefault="00000000" w:rsidRPr="00000000" w14:paraId="0000038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d) Cán bộ quản lý, nhà khoa học, chuyên gia trong nước và nước ngoài làm việc tại Cơ quan điều hành và Cơ quan giám sát được tạo điều kiện bố trí nhà ở công vụ hoặc hỗ trợ chi phí thuê nhà ở trong thời gian công tác;</w:t>
            </w:r>
          </w:p>
          <w:p w:rsidR="00000000" w:rsidDel="00000000" w:rsidP="00000000" w:rsidRDefault="00000000" w:rsidRPr="00000000" w14:paraId="0000038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 Ủy ban nhân dân Thành phố Hồ Chí Minh, Uỷ ban nhân dân thành phố Đà Nẵng trình Hội đồng nhân dân cùng cấp phân bổ nguồn thu thuộc thẩm quyền quản lý để thực hiện quy định tại điểm c và điểm d khoản này.”</w:t>
            </w:r>
          </w:p>
        </w:tc>
        <w:tc>
          <w:tcPr>
            <w:shd w:fill="ffffff" w:val="clear"/>
          </w:tcPr>
          <w:p w:rsidR="00000000" w:rsidDel="00000000" w:rsidP="00000000" w:rsidRDefault="00000000" w:rsidRPr="00000000" w14:paraId="00000383">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8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8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38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Ngân hàng Nhà nước</w:t>
            </w:r>
          </w:p>
        </w:tc>
        <w:tc>
          <w:tcPr>
            <w:shd w:fill="ffffff" w:val="clear"/>
          </w:tcPr>
          <w:p w:rsidR="00000000" w:rsidDel="00000000" w:rsidP="00000000" w:rsidRDefault="00000000" w:rsidRPr="00000000" w14:paraId="0000038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xem xét chỉnh sửa theo hướng không quy định cụ thể Cơ quan điều hành TTTC tại Thành phố Hồ Chí Minh mà chỉ quy định chung là Cơ quan điều hành TTTC tại Thành phố trong trường hợp thành phố khác được công nhận là đô thị đặc biệt sau này và thành phố đó có thành lập TTTC (ví dụ: thành phố Đà Nẵng) thì được áp dụng cơ chế, chính sách tại Luật này (bao gồm quy định về phát triển TTTC tại dự thảo Luật).</w:t>
            </w:r>
          </w:p>
        </w:tc>
        <w:tc>
          <w:tcPr>
            <w:shd w:fill="ffffff" w:val="clear"/>
          </w:tcPr>
          <w:p w:rsidR="00000000" w:rsidDel="00000000" w:rsidP="00000000" w:rsidRDefault="00000000" w:rsidRPr="00000000" w14:paraId="00000388">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8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8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2</w:t>
            </w:r>
          </w:p>
        </w:tc>
        <w:tc>
          <w:tcPr>
            <w:shd w:fill="ffffff" w:val="clear"/>
            <w:vAlign w:val="center"/>
          </w:tcPr>
          <w:p w:rsidR="00000000" w:rsidDel="00000000" w:rsidP="00000000" w:rsidRDefault="00000000" w:rsidRPr="00000000" w14:paraId="0000038B">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Nội vụ</w:t>
            </w:r>
          </w:p>
        </w:tc>
        <w:tc>
          <w:tcPr>
            <w:shd w:fill="ffffff" w:val="clear"/>
          </w:tcPr>
          <w:p w:rsidR="00000000" w:rsidDel="00000000" w:rsidP="00000000" w:rsidRDefault="00000000" w:rsidRPr="00000000" w14:paraId="0000038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bỏ cụm từ “địa giới hành chính” tại điểm a vì Trung tâm tài chính quốc tế không phải là 01 đơn vị hành chính nên không xác định được địa giới hành chính.</w:t>
            </w:r>
          </w:p>
        </w:tc>
        <w:tc>
          <w:tcPr>
            <w:shd w:fill="ffffff" w:val="clear"/>
          </w:tcPr>
          <w:p w:rsidR="00000000" w:rsidDel="00000000" w:rsidP="00000000" w:rsidRDefault="00000000" w:rsidRPr="00000000" w14:paraId="0000038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8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8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3</w:t>
            </w:r>
          </w:p>
        </w:tc>
        <w:tc>
          <w:tcPr>
            <w:vMerge w:val="restart"/>
            <w:shd w:fill="ffffff" w:val="clear"/>
            <w:vAlign w:val="center"/>
          </w:tcPr>
          <w:p w:rsidR="00000000" w:rsidDel="00000000" w:rsidP="00000000" w:rsidRDefault="00000000" w:rsidRPr="00000000" w14:paraId="00000390">
            <w:pPr>
              <w:widowControl w:val="0"/>
              <w:pBdr>
                <w:top w:space="0" w:sz="0" w:val="nil"/>
                <w:left w:space="0" w:sz="0" w:val="nil"/>
                <w:bottom w:space="0" w:sz="0" w:val="nil"/>
                <w:right w:space="0" w:sz="0" w:val="nil"/>
                <w:between w:space="0" w:sz="0" w:val="nil"/>
              </w:pBdr>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39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w:t>
            </w:r>
          </w:p>
          <w:p w:rsidR="00000000" w:rsidDel="00000000" w:rsidP="00000000" w:rsidRDefault="00000000" w:rsidRPr="00000000" w14:paraId="0000039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(1) bổ sung điều khoản giải thích từ ngữ để làm rõ khái niệm “Công ty quản lý quỹ đầu tư và quản lý tài sản” trong Trung tâm tài chính quốc tế.</w:t>
            </w:r>
          </w:p>
          <w:p w:rsidR="00000000" w:rsidDel="00000000" w:rsidP="00000000" w:rsidRDefault="00000000" w:rsidRPr="00000000" w14:paraId="0000039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tại Nghị quyết 222 không quy định đối tượng “Công ty quản lý quỹ đầu tư và quản lý tài sản”, mà chỉ quy định về “Quỹ đầu tư và quản lý tài sản". Theo đó, cần làm rõ khái niệm và phạm vi của đối tượng này trong dự thảo Luật để bảo đảm thống nhất với Nghị quyết số 222/2025/QH15, đồng thời tránh nhầm lẫn với công ty quản lý quỹ được cấp phép thành lập và hoạt động theo quy định của pháp luật về chứng khoán.</w:t>
            </w:r>
          </w:p>
          <w:p w:rsidR="00000000" w:rsidDel="00000000" w:rsidP="00000000" w:rsidRDefault="00000000" w:rsidRPr="00000000" w14:paraId="0000039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(2) Nghiên cứu sửa đổi theo hướng:  Giao Cơ quan điều hành chủ động ban hành các văn bản quy định về điều kiện, trình tự, thủ tục cấp phép thành lập, hoạt động và các thủ tục có liên quan đối với các Công ty không thuộc phạm vi điều chỉnh của Luật Chứng khoán và các văn bản hướng dẫn; trường hợp cần thiết, Cơ quan điều hành lấy ý kiến các bộ, ngành có liên quan trước khi ban hành.</w:t>
            </w:r>
          </w:p>
          <w:p w:rsidR="00000000" w:rsidDel="00000000" w:rsidP="00000000" w:rsidRDefault="00000000" w:rsidRPr="00000000" w14:paraId="0000039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các văn bản này chủ yếu quy định về quy trình, thủ tục nội bộ phục vụ hoạt động của Trung tâm tài chính quốc tế, việc giao Cơ quan điều hành chủ động ban hành sẽ bảo đảm tính chủ động, linh hoạt, nâng cao hiệu quả quản lý, đồng thời vẫn bảo đảm sự phối hợp với các bộ, ngành khi phát sinh các nội dung cần xin ý kiến.</w:t>
            </w:r>
          </w:p>
          <w:p w:rsidR="00000000" w:rsidDel="00000000" w:rsidP="00000000" w:rsidRDefault="00000000" w:rsidRPr="00000000" w14:paraId="0000039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Bên cạnh đó, đề nghị nghiên cứu làm rõ nội hàm của “các sản phẩm tài chính quốc tế” trong quy định nêu trên để Cơ quan điều hành có căn cứ ban hành các quy định về điều kiện, trình tự, thủ tục cấp phép. </w:t>
            </w:r>
          </w:p>
        </w:tc>
        <w:tc>
          <w:tcPr>
            <w:shd w:fill="ffffff" w:val="clear"/>
          </w:tcPr>
          <w:p w:rsidR="00000000" w:rsidDel="00000000" w:rsidP="00000000" w:rsidRDefault="00000000" w:rsidRPr="00000000" w14:paraId="0000039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9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9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3</w:t>
            </w:r>
          </w:p>
        </w:tc>
        <w:tc>
          <w:tcPr>
            <w:vMerge w:val="continue"/>
            <w:shd w:fill="ffffff" w:val="clear"/>
            <w:vAlign w:val="center"/>
          </w:tcPr>
          <w:p w:rsidR="00000000" w:rsidDel="00000000" w:rsidP="00000000" w:rsidRDefault="00000000" w:rsidRPr="00000000" w14:paraId="000003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9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(4) xác định phạm vi thẩm quyền cấp chứng nhận/công nhận kết quả xanh đối với “sản phẩm tài chính” tại dự thảo Luật có bao gồm "trái phiếu xanh" hay không.</w:t>
            </w:r>
          </w:p>
          <w:p w:rsidR="00000000" w:rsidDel="00000000" w:rsidP="00000000" w:rsidRDefault="00000000" w:rsidRPr="00000000" w14:paraId="0000039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Trường hợp có sự khác biệt về phạm vi so với Nghị quyết số 222/2025/QH15 của Quốc hội về Trung tâm tài chính quốc tế tại Việt Nam và Nghị định 324/2025/NĐ-CP hướng dẫn thực hiện Nghị quyết số 222/2025/QH15, đề nghị thuyết minh lý do điều chỉnh quy định.</w:t>
            </w:r>
          </w:p>
          <w:p w:rsidR="00000000" w:rsidDel="00000000" w:rsidP="00000000" w:rsidRDefault="00000000" w:rsidRPr="00000000" w14:paraId="0000039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Khoản 2 Điều 63 và Điều 64 Nghị định số 324/2025/NĐ-CP đã có quy định về trái phiếu xanh, tài chính xanh.</w:t>
            </w:r>
          </w:p>
        </w:tc>
        <w:tc>
          <w:tcPr>
            <w:shd w:fill="ffffff" w:val="clear"/>
          </w:tcPr>
          <w:p w:rsidR="00000000" w:rsidDel="00000000" w:rsidP="00000000" w:rsidRDefault="00000000" w:rsidRPr="00000000" w14:paraId="0000039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9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A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w:t>
            </w:r>
          </w:p>
        </w:tc>
        <w:tc>
          <w:tcPr>
            <w:vMerge w:val="continue"/>
            <w:shd w:fill="ffffff" w:val="clear"/>
            <w:vAlign w:val="center"/>
          </w:tcPr>
          <w:p w:rsidR="00000000" w:rsidDel="00000000" w:rsidP="00000000" w:rsidRDefault="00000000" w:rsidRPr="00000000" w14:paraId="000003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A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Bộ Tư pháp rà soát quy định tại khoản 4 Điều 22 dự thảo Luật so với quy định của pháp luật chứng khoán hiện hành.</w:t>
            </w:r>
          </w:p>
          <w:p w:rsidR="00000000" w:rsidDel="00000000" w:rsidP="00000000" w:rsidRDefault="00000000" w:rsidRPr="00000000" w14:paraId="000003A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Theo quy định pháp luật chứng khoán: (i) Sở GDCK Việt Nam và công ty con (Sở GDCK Tp Hồ Chí Minh, Sở GDCK Hà Nội) thực hiện tổ chức và vận hành thị trường GDCK; (ii) Tổng công ty lưu ký và bù trừ chứng khoán Việt Nam và công ty con tổ chức cung cấp dịch vụ đăng ký, lưu ký, bù trừ và thanh toán chứng khoán.</w:t>
            </w:r>
          </w:p>
        </w:tc>
        <w:tc>
          <w:tcPr>
            <w:shd w:fill="ffffff" w:val="clear"/>
          </w:tcPr>
          <w:p w:rsidR="00000000" w:rsidDel="00000000" w:rsidP="00000000" w:rsidRDefault="00000000" w:rsidRPr="00000000" w14:paraId="000003A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A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A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5</w:t>
            </w:r>
          </w:p>
        </w:tc>
        <w:tc>
          <w:tcPr>
            <w:vMerge w:val="continue"/>
            <w:shd w:fill="ffffff" w:val="clear"/>
            <w:vAlign w:val="center"/>
          </w:tcPr>
          <w:p w:rsidR="00000000" w:rsidDel="00000000" w:rsidP="00000000" w:rsidRDefault="00000000" w:rsidRPr="00000000" w14:paraId="000003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A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Rà soát khoản 5 Điều 22 so với quy định tại Nghị quyết số 222/2025/QH15.</w:t>
            </w:r>
          </w:p>
          <w:p w:rsidR="00000000" w:rsidDel="00000000" w:rsidP="00000000" w:rsidRDefault="00000000" w:rsidRPr="00000000" w14:paraId="000003A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tại khoản 5 Điều 10 Nghị quyết số 222/2025/QH15 đã quy định: “Nhà đầu tư hoạt động trong lĩnh vực chứng khoán phải thành lập hiện diện dưới hình thức là công ty trách nhiệm hữu hạn theo Giấy phép thành lập và hoạt động do Ủy ban Chứng khoán Nhà nước cấp. </w:t>
            </w:r>
            <w:r w:rsidDel="00000000" w:rsidR="00000000" w:rsidRPr="00000000">
              <w:rPr>
                <w:rFonts w:ascii="Times New Roman" w:cs="Times New Roman" w:eastAsia="Times New Roman" w:hAnsi="Times New Roman"/>
                <w:sz w:val="26"/>
                <w:szCs w:val="26"/>
                <w:u w:val="single"/>
                <w:rtl w:val="0"/>
              </w:rPr>
              <w:t xml:space="preserve">Các tổ chức này chỉ được cung cấp dịch vụ tại Trung tâm tài chính quốc tế và nước ngoài</w:t>
            </w:r>
            <w:r w:rsidDel="00000000" w:rsidR="00000000" w:rsidRPr="00000000">
              <w:rPr>
                <w:rFonts w:ascii="Times New Roman" w:cs="Times New Roman" w:eastAsia="Times New Roman" w:hAnsi="Times New Roman"/>
                <w:sz w:val="26"/>
                <w:szCs w:val="26"/>
                <w:rtl w:val="0"/>
              </w:rPr>
              <w:t xml:space="preserve">. Việc cấp phép thành lập, phạm vi hoạt động, nội dung hoạt động và các vấn đề liên quan khác của tổ chức nêu trên thực hiện theo quy định của Chính phủ”.</w:t>
            </w:r>
          </w:p>
        </w:tc>
        <w:tc>
          <w:tcPr>
            <w:shd w:fill="ffffff" w:val="clear"/>
          </w:tcPr>
          <w:p w:rsidR="00000000" w:rsidDel="00000000" w:rsidP="00000000" w:rsidRDefault="00000000" w:rsidRPr="00000000" w14:paraId="000003A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A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A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3A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A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Bộ Tư pháp đưa nội dung quy định tại Điều 22 (Phát triển Trung tâm tài chính quốc tế tại Việt Nam) vào nội dung sửa đổi, bổ sung một số điều của Nghị quyết số 222/2025/QH15. </w:t>
            </w:r>
          </w:p>
          <w:p w:rsidR="00000000" w:rsidDel="00000000" w:rsidP="00000000" w:rsidRDefault="00000000" w:rsidRPr="00000000" w14:paraId="000003A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Lý do: Trung tâm tài chính quốc tế hiện được quy định tại Nghị quyết số 222/2025/QH15 ngày 27/6/2025; theo khoản 1 Điều 3 Nghị quyết này, Trung tâm tài chính quốc tế chỉ đặt tại Thành phố Hồ Chí Minh và thành phố Đà Nẵng, không áp dụng chung cho các thành phố khác. Do đó, cần sửa đổi, bổ sung Nghị quyết số 222/2025/QH15 cho phù hợp.</w:t>
            </w:r>
          </w:p>
        </w:tc>
        <w:tc>
          <w:tcPr>
            <w:shd w:fill="ffffff" w:val="clear"/>
          </w:tcPr>
          <w:p w:rsidR="00000000" w:rsidDel="00000000" w:rsidP="00000000" w:rsidRDefault="00000000" w:rsidRPr="00000000" w14:paraId="000003B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B1">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26</w:t>
            </w:r>
            <w:r w:rsidDel="00000000" w:rsidR="00000000" w:rsidRPr="00000000">
              <w:rPr>
                <w:rtl w:val="0"/>
              </w:rPr>
            </w:r>
          </w:p>
        </w:tc>
      </w:tr>
      <w:tr>
        <w:trPr>
          <w:cantSplit w:val="0"/>
          <w:trHeight w:val="405" w:hRule="atLeast"/>
          <w:tblHeader w:val="0"/>
        </w:trPr>
        <w:tc>
          <w:tcPr>
            <w:shd w:fill="ffffff" w:val="clear"/>
            <w:vAlign w:val="center"/>
          </w:tcPr>
          <w:p w:rsidR="00000000" w:rsidDel="00000000" w:rsidP="00000000" w:rsidRDefault="00000000" w:rsidRPr="00000000" w14:paraId="000003B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B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w:t>
            </w:r>
          </w:p>
        </w:tc>
        <w:tc>
          <w:tcPr>
            <w:shd w:fill="ffffff" w:val="clear"/>
            <w:vAlign w:val="center"/>
          </w:tcPr>
          <w:p w:rsidR="00000000" w:rsidDel="00000000" w:rsidP="00000000" w:rsidRDefault="00000000" w:rsidRPr="00000000" w14:paraId="000003B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tcPr>
          <w:p w:rsidR="00000000" w:rsidDel="00000000" w:rsidP="00000000" w:rsidRDefault="00000000" w:rsidRPr="00000000" w14:paraId="000003B9">
            <w:pPr>
              <w:widowControl w:val="0"/>
              <w:tabs>
                <w:tab w:val="left" w:leader="none" w:pos="1282"/>
              </w:tabs>
              <w:spacing w:line="240" w:lineRule="auto"/>
              <w:ind w:right="-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Hiện nay, Luật Nhập cảnh, xuất cảnh, quá cảnh, cư trú của người nước ngoài tại Việt Nam không quy định việc cấp thị thực, thẻ tạm trú riêng cho diện người nước ngoài cư trú tại Việt Nam với mục đích khám, chữa bệnh theo nhu cầu. Việc chữa bệnh vẫn được coi là mục đích “kết hợp” không phải xin phép đối với người đang cư trú hợp pháp tại Việt Nam. Bên cạnh đó, nếu xem xét cấp giấy tờ cư trú mới cho người nước ngoài theo nhu cầu khám, chữa bệnh dễ tạo khe hở để các đối tượng lợi dụng nhằm ở lại, hoạt động vi phạm pháp luật. Do đó, đề nghị điều chỉnh nội dung của khoản 4 theo hướng: “</w:t>
            </w:r>
            <w:r w:rsidDel="00000000" w:rsidR="00000000" w:rsidRPr="00000000">
              <w:rPr>
                <w:rFonts w:ascii="Times New Roman" w:cs="Times New Roman" w:eastAsia="Times New Roman" w:hAnsi="Times New Roman"/>
                <w:i w:val="1"/>
                <w:iCs w:val="1"/>
                <w:sz w:val="26"/>
                <w:szCs w:val="26"/>
                <w:rtl w:val="0"/>
              </w:rPr>
              <w:t xml:space="preserve">Người nước ngoài đến khám, chữa bệnh tại cơ sở khám, chữa bệnh trên địa bàn Thành phố được xem xét gia hạn thời hạn tạm trú căn cứ theo yêu cầu khám, chữa bệnh có xác nhận của cơ sở khám, chữa bệnh. Trường hợp người nước ngoài quy định tại khoản này có thành viên gia đình (bao gồm cha, mẹ, vợ hoặc chồng, con đẻ, con nuôi) đi cùng để chăm sóc, nuôi dưỡng trong thời gian khám, chữa bệnh thì được xem xét gia hạn thời hạn tạm trú theo quy định tại khoản này. Ủy ban nhân dân Thành phố quy định phạm vi, lĩnh vực, điều kiện, tiêu chí xác định đối tượng; xác nhận cơ sở khám, chữa bệnh để được xem xét gia hạn thời hạn tạm trú tại Việt Nam</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3B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B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B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B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3BE">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CHƯƠNG VI</w:t>
            </w:r>
            <w:r w:rsidDel="00000000" w:rsidR="00000000" w:rsidRPr="00000000">
              <w:rPr>
                <w:rtl w:val="0"/>
              </w:rPr>
            </w:r>
          </w:p>
        </w:tc>
        <w:tc>
          <w:tcPr>
            <w:shd w:fill="ffffff" w:val="clear"/>
          </w:tcPr>
          <w:p w:rsidR="00000000" w:rsidDel="00000000" w:rsidP="00000000" w:rsidRDefault="00000000" w:rsidRPr="00000000" w14:paraId="000003BF">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gridSpan w:val="5"/>
            <w:shd w:fill="ffffff" w:val="clear"/>
            <w:vAlign w:val="center"/>
          </w:tcPr>
          <w:p w:rsidR="00000000" w:rsidDel="00000000" w:rsidP="00000000" w:rsidRDefault="00000000" w:rsidRPr="00000000" w14:paraId="000003C0">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31</w:t>
            </w:r>
          </w:p>
        </w:tc>
      </w:tr>
      <w:tr>
        <w:trPr>
          <w:cantSplit w:val="0"/>
          <w:trHeight w:val="421" w:hRule="atLeast"/>
          <w:tblHeader w:val="0"/>
        </w:trPr>
        <w:tc>
          <w:tcPr>
            <w:shd w:fill="ffffff" w:val="clear"/>
            <w:vAlign w:val="center"/>
          </w:tcPr>
          <w:p w:rsidR="00000000" w:rsidDel="00000000" w:rsidP="00000000" w:rsidRDefault="00000000" w:rsidRPr="00000000" w14:paraId="000003C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C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5</w:t>
            </w:r>
          </w:p>
        </w:tc>
        <w:tc>
          <w:tcPr>
            <w:shd w:fill="ffffff" w:val="clear"/>
            <w:vAlign w:val="center"/>
          </w:tcPr>
          <w:p w:rsidR="00000000" w:rsidDel="00000000" w:rsidP="00000000" w:rsidRDefault="00000000" w:rsidRPr="00000000" w14:paraId="000003C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3C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Tại mục i khoản 5 Điều 31</w:t>
            </w:r>
            <w:r w:rsidDel="00000000" w:rsidR="00000000" w:rsidRPr="00000000">
              <w:rPr>
                <w:rFonts w:ascii="Times New Roman" w:cs="Times New Roman" w:eastAsia="Times New Roman" w:hAnsi="Times New Roman"/>
                <w:b w:val="1"/>
                <w:b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Đề nghị nghiên cứu, bổ sung “</w:t>
            </w:r>
            <w:r w:rsidDel="00000000" w:rsidR="00000000" w:rsidRPr="00000000">
              <w:rPr>
                <w:rFonts w:ascii="Times New Roman" w:cs="Times New Roman" w:eastAsia="Times New Roman" w:hAnsi="Times New Roman"/>
                <w:b w:val="1"/>
                <w:bCs w:val="1"/>
                <w:i w:val="1"/>
                <w:iCs w:val="1"/>
                <w:sz w:val="26"/>
                <w:szCs w:val="26"/>
                <w:rtl w:val="0"/>
              </w:rPr>
              <w:t xml:space="preserve">đơn vị quân đội đóng quân trên địa bàn Thành phố</w:t>
            </w:r>
            <w:r w:rsidDel="00000000" w:rsidR="00000000" w:rsidRPr="00000000">
              <w:rPr>
                <w:rFonts w:ascii="Times New Roman" w:cs="Times New Roman" w:eastAsia="Times New Roman" w:hAnsi="Times New Roman"/>
                <w:sz w:val="26"/>
                <w:szCs w:val="26"/>
                <w:rtl w:val="0"/>
              </w:rPr>
              <w:t xml:space="preserve">” vào sau cụm từ “địa phương khác trong nước”. Lý do: Từ trước đến nay, Thành phố đã và đang hỗ trợ cho các đơn vị quân đội đóng quân trên địa bàn nên cần bổ sung.</w:t>
            </w:r>
          </w:p>
        </w:tc>
        <w:tc>
          <w:tcPr>
            <w:shd w:fill="ffffff" w:val="clear"/>
          </w:tcPr>
          <w:p w:rsidR="00000000" w:rsidDel="00000000" w:rsidP="00000000" w:rsidRDefault="00000000" w:rsidRPr="00000000" w14:paraId="000003C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Vấn đề này phụ thuộc vào nguồn lực của Thành phố. Đề nghị Thành phố có ý kiến.</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CA">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32</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C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D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7</w:t>
            </w:r>
          </w:p>
        </w:tc>
        <w:tc>
          <w:tcPr>
            <w:shd w:fill="ffffff" w:val="clear"/>
            <w:vAlign w:val="center"/>
          </w:tcPr>
          <w:p w:rsidR="00000000" w:rsidDel="00000000" w:rsidP="00000000" w:rsidRDefault="00000000" w:rsidRPr="00000000" w14:paraId="000003D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3D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thời hạn hoạt động của dự án bến cảng biển (khoản 7 Điều 32): Để bảo đảm quyền điều tiết của Nhà nước đối với hạ tầng hàng hải phù hợp với dự thảo Bộ luật Hàng hải mới (dự kiến thông qua tháng 10/2026), đề nghị chỉnh lý theo hướng không áp dụng quy định gia hạn hoạt động dự án vượt quá 70 năm đối với các dự án đầu tư xây dựng bến cảng biển.</w:t>
            </w:r>
          </w:p>
        </w:tc>
        <w:tc>
          <w:tcPr>
            <w:shd w:fill="ffffff" w:val="clear"/>
          </w:tcPr>
          <w:p w:rsidR="00000000" w:rsidDel="00000000" w:rsidP="00000000" w:rsidRDefault="00000000" w:rsidRPr="00000000" w14:paraId="000003D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D4">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34</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3D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D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D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3D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“Thu hút nhà đầu tư chiến lược”, đề nghị xem xét, ngoài tiêu chí về năng lực tài chính đơn thuần, bổ sung nội dung: (1) Tiêu chí về năng lực chuyên ngành đối với nhà đầu tư chiến lược trong lĩnh vực cảng biển, dịch vụ logistics, khu thương mại tự do (như kinh nghiệm trong khai thác cảng biển, cảng cạn, trung tâm logistics; có năng lực kết nối hãng tàu, khách hàng xuất nhập khẩu; có năng lực về chuyển đổi số, chuyển đổi xanh…); (2) Đối với doanh nghiệp do Nhà nước nắm giữ 100% vốn điều lệ có nhiệm vụ kết hợp kinh tế với quốc phòng, an ninh, khi tham gia đầu tư các dự án trọng 5 điểm về cảng biển, logistics, đề nghị được xem xét ưu tiên trong quá trình lựa chọn nhà đầu tư chiến lược nếu đáp ứng điều kiện về năng lực, kinh nghiệm, hiệu quả dự án và bảo đảm quốc phòng, an ninh; (3) Trường hợp có từ 02 nhà đầu tư trở lên cùng nộp hồ sơ, đề nghị bổ sung tiêu chí “Bảo đảm an ninh, quốc phòng và tỷ lệ vốn nhà nước chi phối” vào bộ tiêu chí chấm điểm (nếu có), bên cạnh tiêu chí về năng lực tài chính và kinh nghiệm. Ngoài ra, cơ quan chủ trì soạn thảo xem xét đối chiếu thêm với điểm a khoản 1 Điều 18 dự thảo Bộ Luật hàng hải và đường thủy Việt Nam (bản ngày 12/6/2026) có quy định dự án cảng biển ưu tiên thu hút nhà đầu tư chiến lược là dự án đầu tư xây dựng cảng biển quy mô lớn có tổng mức đầu tư từ 20.000 tỷ đồng trở lên, được phân kỳ thành nhiều giai đoạn đầu tư theo quy hoạch được cơ quan có thẩm quyền phê duyệt; Tại điểm l khoản 1 Điều 34 Dự thảo Luật đang quy định “</w:t>
            </w:r>
            <w:r w:rsidDel="00000000" w:rsidR="00000000" w:rsidRPr="00000000">
              <w:rPr>
                <w:rFonts w:ascii="Times New Roman" w:cs="Times New Roman" w:eastAsia="Times New Roman" w:hAnsi="Times New Roman"/>
                <w:i w:val="1"/>
                <w:iCs w:val="1"/>
                <w:sz w:val="26"/>
                <w:szCs w:val="26"/>
                <w:rtl w:val="0"/>
              </w:rPr>
              <w:t xml:space="preserve">Dự án đầu tư xây dựng hạ tầng tại khu thương mại tự do bao gồm: đầu tư bến cảng quy mô vốn từ 75.000 tỷ đồng trở lên..</w:t>
            </w:r>
            <w:r w:rsidDel="00000000" w:rsidR="00000000" w:rsidRPr="00000000">
              <w:rPr>
                <w:rFonts w:ascii="Times New Roman" w:cs="Times New Roman" w:eastAsia="Times New Roman" w:hAnsi="Times New Roman"/>
                <w:sz w:val="26"/>
                <w:szCs w:val="26"/>
                <w:rtl w:val="0"/>
              </w:rPr>
              <w:t xml:space="preserve">”, để tránh chồng chéo khi ban hành.2.5. Đề nghị cơ quan soạn thảo xem xét bổ sung thêm tiêu chí để xác định nhà đầu tư chiến lược tại khoản 3 Điều 34 Dự thảo Luật. Theo đó, ngoài tiêu chí về năng lực tài chính đơn thuần, đề nghị bổ sung nội dung: (1) Tiêu chí về năng lực chuyên ngành đối với nhà đầu tư chiến lược trong lĩnh vực cảng biển, dịch vụ logistics, khu thương mại tự do; (2) Đối với doanh nghiệp do Nhà nước nắm giữ 100% vốn điều lệ có nhiệm vụ kết hợp kinh tế với quốc phòng, an ninh, khi tham gia đầu tư các dự án trọng điểm về cảng biển, logistics, đề nghị được xem xét ưu tiên trong quá trình lựa chọn nhà đầu tư chiến lược nếu đáp ứng điều kiện về năng lực, kinh nghiệm, hiệu quả dự án và bảo đảm quốc phòng, an ninh; (3) Trường hợp có từ 02 nhà đầu tư trở lên cùng nộp hồ sơ, đề nghị bổ sung tiêu chí “Bảo đảm an ninh, quốc phòng và tỷ lệ vốn nhà nước chi phối” vào bộ tiêu chí chấm điểm (nếu có), bên cạnh tiêu chí về năng lực tài chính và kinh nghiệm.</w:t>
            </w:r>
          </w:p>
        </w:tc>
        <w:tc>
          <w:tcPr>
            <w:shd w:fill="ffffff" w:val="clear"/>
          </w:tcPr>
          <w:p w:rsidR="00000000" w:rsidDel="00000000" w:rsidP="00000000" w:rsidRDefault="00000000" w:rsidRPr="00000000" w14:paraId="000003D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3D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D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8 </w:t>
            </w:r>
          </w:p>
        </w:tc>
        <w:tc>
          <w:tcPr>
            <w:shd w:fill="ffffff" w:val="clear"/>
            <w:vAlign w:val="center"/>
          </w:tcPr>
          <w:p w:rsidR="00000000" w:rsidDel="00000000" w:rsidP="00000000" w:rsidRDefault="00000000" w:rsidRPr="00000000" w14:paraId="000003E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3E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Pháp luật về đất đai không có quy định về tiền thuê mặt nước mà chỉ có thuê đất có mặt nước (thuộc trường hợp thuê đất), do đó đề nghị rà soát </w:t>
            </w:r>
            <w:r w:rsidDel="00000000" w:rsidR="00000000" w:rsidRPr="00000000">
              <w:rPr>
                <w:rFonts w:ascii="Times New Roman" w:cs="Times New Roman" w:eastAsia="Times New Roman" w:hAnsi="Times New Roman"/>
                <w:b w:val="1"/>
                <w:bCs w:val="1"/>
                <w:i w:val="1"/>
                <w:iCs w:val="1"/>
                <w:sz w:val="26"/>
                <w:szCs w:val="26"/>
                <w:rtl w:val="0"/>
              </w:rPr>
              <w:t xml:space="preserve">không sử dụng thuật ngữ miễn, giảm tiền thuê mặt nước</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3E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tiếp thu, chỉnh lý dự thảo Luật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3E3">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35</w:t>
            </w:r>
          </w:p>
        </w:tc>
      </w:tr>
      <w:tr>
        <w:trPr>
          <w:cantSplit w:val="0"/>
          <w:trHeight w:val="14321" w:hRule="atLeast"/>
          <w:tblHeader w:val="0"/>
        </w:trPr>
        <w:tc>
          <w:tcPr>
            <w:shd w:fill="ffffff" w:val="clear"/>
            <w:vAlign w:val="center"/>
          </w:tcPr>
          <w:p w:rsidR="00000000" w:rsidDel="00000000" w:rsidP="00000000" w:rsidRDefault="00000000" w:rsidRPr="00000000" w14:paraId="000003E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E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3E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3EB">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1 Điều 35 dự thảo Luật (danh mục, trường hợp thu hồi đất thuộc thẩm quyền Hội đồng nhân dân Thành phố):</w:t>
            </w:r>
          </w:p>
          <w:p w:rsidR="00000000" w:rsidDel="00000000" w:rsidP="00000000" w:rsidRDefault="00000000" w:rsidRPr="00000000" w14:paraId="000003EC">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rà soát, lược bỏ các nội dung trùng lặp với Điều 79 Luật Đất đai số 31/2024/QH15 (được sửa đổi, bổ sung tại Nghị quyết số 254/2025/QH15); đồng thời cân nhắc thận trọng việc quy định các trường hợp thu hồi đất ngoài Điều 79 Luật Đất đai, trong đó lưu ý bỏ quy định về thu hồi đất đối với dự án thuộc danh mục ưu tiên thu hút nhà đầu tư chiến lược.</w:t>
            </w:r>
          </w:p>
          <w:p w:rsidR="00000000" w:rsidDel="00000000" w:rsidP="00000000" w:rsidRDefault="00000000" w:rsidRPr="00000000" w14:paraId="000003ED">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Lý do: </w:t>
            </w:r>
          </w:p>
          <w:p w:rsidR="00000000" w:rsidDel="00000000" w:rsidP="00000000" w:rsidRDefault="00000000" w:rsidRPr="00000000" w14:paraId="000003EE">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 Điều 79 Luật Đất đai số 31/2024/QH15 (được sửa đổi, bổ sung tại Nghị quyết số 254/2025/QH15) đã quy định các trường hợp thu hồi đất để phát triển kinh tế - xã hội vì lợi ích quốc gia, công cộng, trong đó bao gồm: (i) trường hợp xây dựng công trình giao thông như đường ô tô cao tốc, đường ô tô, đường trong đô thị, điểm dừng xe, điểm đón trả khách, trạm thu phí giao thông; bến xe, trạm dừng nghỉ; các loại hình đường sắt; nhà ga đường sắt; các loại cầu, hầm phục vụ giao thông; các công trình trụ sở, văn phòng, cơ sở kinh doanh dịch vụ trong ga, cảng, bến xe; hành lang bảo vệ an toàn công trình giao thông mà phải thu hồi đất để lưu không; các kết cấu khác phục vụ giao thông vận tải;…; (ii) trường hợp tạo quỹ đất để thanh toán dự án theo Hợp đồng Xây dựng - Chuyển giao…</w:t>
            </w:r>
          </w:p>
          <w:p w:rsidR="00000000" w:rsidDel="00000000" w:rsidP="00000000" w:rsidRDefault="00000000" w:rsidRPr="00000000" w14:paraId="000003EF">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 Một số trường hợp thu hồi đất quy định tại điểm a khoản 1 Điều 35 dự thảo Luật chưa thể hiện rõ sự cần thiết và phù hợp với mục đích thu hồi theo quy định tại khoản 3 Điều 54 Hiến pháp năm 2013 (ví dụ dự án đầu tư lĩnh vực dịch vụ thương mại, dự án đầu tư xây dựng và kinh doanh khu phức hợp giải trí nghỉ dưỡng thuộc danh mục dự án ưu tiên thu hút nhà đầu tư chiến lược quy định tại điểm c, điểm m khoản 1 Điều 34 dự thảo Luật) hoặc còn chung chung, chưa xác định rõ phạm vi, phương thức xác định diện tích đất thu hồi (ví dụ như “đất vùng phụ cận”).</w:t>
            </w:r>
          </w:p>
          <w:p w:rsidR="00000000" w:rsidDel="00000000" w:rsidP="00000000" w:rsidRDefault="00000000" w:rsidRPr="00000000" w14:paraId="000003F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 Danh mục ưu tiên thu hút nhà đầu tư chiến lược gồm nhiều loại dự án khác nhau, thuộc thẩm quyền điều chỉnh, bổ sung của Hội đồng nhân dân Thành phố, có thể ảnh hưởng đến quyền của người dân theo các Điều 14, 22, 32 và 34 Hiến pháp năm 2013.</w:t>
            </w:r>
            <w:r w:rsidDel="00000000" w:rsidR="00000000" w:rsidRPr="00000000">
              <w:rPr>
                <w:rtl w:val="0"/>
              </w:rPr>
            </w:r>
          </w:p>
        </w:tc>
        <w:tc>
          <w:tcPr>
            <w:shd w:fill="ffffff" w:val="clear"/>
          </w:tcPr>
          <w:p w:rsidR="00000000" w:rsidDel="00000000" w:rsidP="00000000" w:rsidRDefault="00000000" w:rsidRPr="00000000" w14:paraId="000003F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Đã tiếp thu, chỉnh lý dự thảo Luật.</w:t>
            </w:r>
          </w:p>
          <w:p w:rsidR="00000000" w:rsidDel="00000000" w:rsidP="00000000" w:rsidRDefault="00000000" w:rsidRPr="00000000" w14:paraId="000003F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Các trường hợp thu hồi đất trên địa bàn Thành phố được nghiên cứu, kế thừa Luật Thủ đô năm 2026.</w:t>
            </w:r>
          </w:p>
        </w:tc>
      </w:tr>
      <w:tr>
        <w:trPr>
          <w:cantSplit w:val="0"/>
          <w:trHeight w:val="421" w:hRule="atLeast"/>
          <w:tblHeader w:val="0"/>
        </w:trPr>
        <w:tc>
          <w:tcPr>
            <w:shd w:fill="ffffff" w:val="clear"/>
            <w:vAlign w:val="center"/>
          </w:tcPr>
          <w:p w:rsidR="00000000" w:rsidDel="00000000" w:rsidP="00000000" w:rsidRDefault="00000000" w:rsidRPr="00000000" w14:paraId="000003F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F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1 </w:t>
            </w:r>
          </w:p>
        </w:tc>
        <w:tc>
          <w:tcPr>
            <w:shd w:fill="ffffff" w:val="clear"/>
            <w:vAlign w:val="center"/>
          </w:tcPr>
          <w:p w:rsidR="00000000" w:rsidDel="00000000" w:rsidP="00000000" w:rsidRDefault="00000000" w:rsidRPr="00000000" w14:paraId="000003F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p w:rsidR="00000000" w:rsidDel="00000000" w:rsidP="00000000" w:rsidRDefault="00000000" w:rsidRPr="00000000" w14:paraId="000003F6">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rtl w:val="0"/>
              </w:rPr>
              <w:t xml:space="preserve">Đề nghị rà soát các trường hợp thu hồi đất đã quy định chung cho toàn quốc trong pháp luật về đất đai như: (i) đất để tạo quỹ đất thanh toán cho hợp đồng Xây dựng - Chuyển giao (Điểm c khoản 2 Điều 3 Nghị quyết số 254/2025/QH15 ngày 11/12/2025 của Quốc hội quy định một số cơ chế, chính sách tháo gỡ khó khăn, vướng mắc trong tổ chức thi hành Luật Đất đai); (ii) đất để đầu tư xây dựng mới trục đường bộ, đường sắt đô thị hoặc mở rộng trục đường bộ hiện có theo quy hoạch (khoản 26 Điều 79 Luật Đất đai).</w:t>
            </w:r>
            <w:r w:rsidDel="00000000" w:rsidR="00000000" w:rsidRPr="00000000">
              <w:rPr>
                <w:rtl w:val="0"/>
              </w:rPr>
            </w:r>
          </w:p>
        </w:tc>
        <w:tc>
          <w:tcPr>
            <w:shd w:fill="ffffff" w:val="clear"/>
          </w:tcPr>
          <w:p w:rsidR="00000000" w:rsidDel="00000000" w:rsidP="00000000" w:rsidRDefault="00000000" w:rsidRPr="00000000" w14:paraId="000003F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Đã tiếp thu và chỉnh lý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3F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3F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m khoản 2 </w:t>
            </w:r>
          </w:p>
        </w:tc>
        <w:tc>
          <w:tcPr>
            <w:shd w:fill="ffffff" w:val="clear"/>
            <w:vAlign w:val="center"/>
          </w:tcPr>
          <w:p w:rsidR="00000000" w:rsidDel="00000000" w:rsidP="00000000" w:rsidRDefault="00000000" w:rsidRPr="00000000" w14:paraId="000003F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p w:rsidR="00000000" w:rsidDel="00000000" w:rsidP="00000000" w:rsidRDefault="00000000" w:rsidRPr="00000000" w14:paraId="000003F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w:t>
            </w:r>
            <w:r w:rsidDel="00000000" w:rsidR="00000000" w:rsidRPr="00000000">
              <w:rPr>
                <w:rFonts w:ascii="Times New Roman" w:cs="Times New Roman" w:eastAsia="Times New Roman" w:hAnsi="Times New Roman"/>
                <w:b w:val="1"/>
                <w:bCs w:val="1"/>
                <w:i w:val="1"/>
                <w:iCs w:val="1"/>
                <w:sz w:val="26"/>
                <w:szCs w:val="26"/>
                <w:rtl w:val="0"/>
              </w:rPr>
              <w:t xml:space="preserve">xem xét kỹ việc loại bỏ vai trò của HĐND Thành phố đối với việc điều chỉnh danh mục hồ, ao, đầm, phá không được san lấp</w:t>
            </w:r>
            <w:r w:rsidDel="00000000" w:rsidR="00000000" w:rsidRPr="00000000">
              <w:rPr>
                <w:rFonts w:ascii="Times New Roman" w:cs="Times New Roman" w:eastAsia="Times New Roman" w:hAnsi="Times New Roman"/>
                <w:sz w:val="26"/>
                <w:szCs w:val="26"/>
                <w:rtl w:val="0"/>
              </w:rPr>
              <w:t xml:space="preserve"> để đảm bảo sự phù hợp với quy định của pháp luật về tài nguyên nước và phù hợp với tình hình thực tiễn, đồng thời đánh giá kỹ các rủi ro đi kèm. Cụ thể:</w:t>
            </w:r>
          </w:p>
          <w:p w:rsidR="00000000" w:rsidDel="00000000" w:rsidP="00000000" w:rsidRDefault="00000000" w:rsidRPr="00000000" w14:paraId="000003F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Việc dự thảo Luật Đô thị đặc biệt bỏ qua thủ tục lấy ý kiến HĐND, kể cả để tạo cơ chế đặc thù, vẫn cần được cân nhắc kỹ vì hồ, ao, đầm, phá trong danh mục có chức năng điều hòa, trữ nước, phòng chống ngập úng nhân tạo cho đô thị, một chức năng mang tính công cộng, lâu dài, không nên để một cơ quan hành pháp tự quyết định điều chỉnh mà thiếu cơ chế giám sát của cơ quan dân cử.</w:t>
            </w:r>
          </w:p>
          <w:p w:rsidR="00000000" w:rsidDel="00000000" w:rsidP="00000000" w:rsidRDefault="00000000" w:rsidRPr="00000000" w14:paraId="000003F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thực tiễn, Thành phố Hồ Chí Minh là địa bàn chịu áp lực đô thị hóa rất lớn, quỹ đất ngày càng khan hiếm trong khi nhu cầu phát triển hạ tầng, nhà ở, hạ tầng kỹ thuật không ngừng tăng. Nếu việc điều chỉnh danh mục hồ, ao không được san lấp chỉ phụ thuộc vào quyết định của UBND Thành phố mà không có sự giám sát độc lập, thực tiễn cho thấy nguy cơ rất cao là các hồ, ao có giá trị điều hòa nước sẽ bị san lấp dần để phục vụ các dự án bất động sản, hạ tầng. Trong khi đó, một khi không gian trữ nước tự nhiên bị thu hẹp, Thành phố sẽ phải đầu tư kinh phí rất lớn cho các công trình chống ngập thay thế, bao gồm cả việc đào hồ điều hòa nhân tạo, xây dựng hệ thống cống, hồ chứa ngầm để bù đắp chức năng trữ nước đã mất. Đây là một nghịch lý về hiệu quả đầu tư công, ngân sách nhà nước vừa phải chi cho việc cho phép san lấp (gián tiếp qua thất thu tiền sử dụng đất nếu có ưu đãi), vừa phải chi để khắc phục hậu quả ngập úng do mất không gian trữ nước, trong khi nếu giữ nguyên hiện trạng hồ, ao tự nhiên thì chi phí vận hành, duy trì thấp hơn nhiều so với việc xây mới các công trình điều hòa nhân tạo.</w:t>
            </w:r>
          </w:p>
          <w:p w:rsidR="00000000" w:rsidDel="00000000" w:rsidP="00000000" w:rsidRDefault="00000000" w:rsidRPr="00000000" w14:paraId="000003F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Về rủi ro,</w:t>
            </w:r>
            <w:r w:rsidDel="00000000" w:rsidR="00000000" w:rsidRPr="00000000">
              <w:rPr>
                <w:rFonts w:ascii="Times New Roman" w:cs="Times New Roman" w:eastAsia="Times New Roman" w:hAnsi="Times New Roman"/>
                <w:i w:val="1"/>
                <w:iCs w:val="1"/>
                <w:sz w:val="26"/>
                <w:szCs w:val="26"/>
                <w:rtl w:val="0"/>
              </w:rPr>
              <w:t xml:space="preserve"> </w:t>
            </w:r>
            <w:r w:rsidDel="00000000" w:rsidR="00000000" w:rsidRPr="00000000">
              <w:rPr>
                <w:rFonts w:ascii="Times New Roman" w:cs="Times New Roman" w:eastAsia="Times New Roman" w:hAnsi="Times New Roman"/>
                <w:sz w:val="26"/>
                <w:szCs w:val="26"/>
                <w:rtl w:val="0"/>
              </w:rPr>
              <w:t xml:space="preserve">nếu quy định này được giữ nguyên mà không có điều kiện ràng buộc, có thể dẫn đến tình trạng san lấp tràn lan, làm suy giảm nghiêm trọng khả năng tiêu, thoát nước tự nhiên của đô thị, gia tăng tần suất và mức độ ngập, lụt, đặc biệt trong bối cảnh biến đổi khí hậu, mưa cực đoan, triều cường gia tăng ngày càng phổ biến tại khu vực Nam Bộ. Hậu quả không chỉ giới hạn trong phạm vi địa bàn dự án mà còn ảnh hưởng đến hệ thống tiêu thoát nước chung của toàn khu vực, gây thiệt hại kinh tế, ảnh hưởng đời sống dân sinh và làm phát sinh chi phí khắc phục lớn hơn nhiều lần so với chi phí bảo tồn ban đầu.</w:t>
            </w:r>
          </w:p>
        </w:tc>
        <w:tc>
          <w:tcPr>
            <w:shd w:fill="ffffff" w:val="clear"/>
          </w:tcPr>
          <w:p w:rsidR="00000000" w:rsidDel="00000000" w:rsidP="00000000" w:rsidRDefault="00000000" w:rsidRPr="00000000" w14:paraId="000003F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Theo quy định của pháp luật về tài nguyên nước, việc điều chỉnh danh mục hồ, ao, đầm, phá không được san lấp phải thông qua Hội đồng nhân dân trước khi Ủy ban nhân dân tỉnh quyết định. Như vậy, Ủy ban nhân dân Thành phố có thẩm quyền quyết định danh mục hồ, ao, đầm, phá không được san lấp, chỉ giảm thủ tục lấy ý kiến thông qua của Hội đồng nhân dân Thành phố nhằm giảm bớt thủ tục và phải chờ đến kỳ họp Hội đồng nhân dân mới được thông qua. Đây là cơ chế đặc thù để Thành phố giải quyết trong một số trường hợp cần thiết để thực hiện dự án mà cần phải điều chỉnh danh mục hồ, ao, đầm, phá, đảm bảo kịp thời, đúng tiến độ </w:t>
            </w:r>
          </w:p>
        </w:tc>
      </w:tr>
      <w:tr>
        <w:trPr>
          <w:cantSplit w:val="0"/>
          <w:trHeight w:val="421" w:hRule="atLeast"/>
          <w:tblHeader w:val="0"/>
        </w:trPr>
        <w:tc>
          <w:tcPr>
            <w:shd w:fill="ffffff" w:val="clear"/>
            <w:vAlign w:val="center"/>
          </w:tcPr>
          <w:p w:rsidR="00000000" w:rsidDel="00000000" w:rsidP="00000000" w:rsidRDefault="00000000" w:rsidRPr="00000000" w14:paraId="0000040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0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40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403">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b khoản 2 Điều 35 dự thảo Luật (Ủy ban nhân dân Thành phố quyết định chỉ tiêu sử dụng đất, trừ chỉ tiêu sử dụng đất quốc phòng, đất an ninh):</w:t>
            </w:r>
          </w:p>
          <w:p w:rsidR="00000000" w:rsidDel="00000000" w:rsidP="00000000" w:rsidRDefault="00000000" w:rsidRPr="00000000" w14:paraId="00000404">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w:t>
            </w:r>
            <w:r w:rsidDel="00000000" w:rsidR="00000000" w:rsidRPr="00000000">
              <w:rPr>
                <w:rFonts w:ascii="Times New Roman" w:cs="Times New Roman" w:eastAsia="Times New Roman" w:hAnsi="Times New Roman"/>
                <w:sz w:val="26"/>
                <w:szCs w:val="26"/>
                <w:rtl w:val="0"/>
              </w:rPr>
              <w:t xml:space="preserve">xem xét lại thẩm quyền của UBND thành phố về Quyết định chỉ tiêu sử dụng đất, trừ chỉ tiêu sử dụng đất quốc phòng, đất an ninh.</w:t>
            </w:r>
            <w:r w:rsidDel="00000000" w:rsidR="00000000" w:rsidRPr="00000000">
              <w:rPr>
                <w:rtl w:val="0"/>
              </w:rPr>
            </w:r>
          </w:p>
          <w:p w:rsidR="00000000" w:rsidDel="00000000" w:rsidP="00000000" w:rsidRDefault="00000000" w:rsidRPr="00000000" w14:paraId="00000405">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Theo khoản 8 Điều 3 Luật Đất đai, Chỉ tiêu sử dụng đất là diện tích đất của từng loại đất được xác định trong quy hoạch, kế hoạch sử dụng đất các cấp do cơ quan nhà nước có thẩm quyền xác định để phân bổ trong quá trình lập quy hoạch, kế hoạch sử dụng đất, đồng thời tại khoản 2 Điều 14 Luật Đất đai quy định “Hội đồng nhân dân các cấp thực hiện quyền thông qua quy hoạch sử dụng đất của địa phương mình trước khi trình cơ quan có thẩm quyền phê duyệt; thông qua việc thu hồi đất để thực hiện các dự án phát triển kinh tế - xã hội vì lợi ích quốc gia, công cộng của địa phương theo thẩm quyền; thông qua việc chuyển mục đích sử dụng đất trồng lúa, đất rừng đặc dụng, đất rừng phòng hộ, đất rừng sản xuất theo thẩm quyền quy định của Luật này; quyết định bảng giá đất; giám sát việc thi hành pháp luật về đất đai tại địa phương;”</w:t>
            </w:r>
            <w:r w:rsidDel="00000000" w:rsidR="00000000" w:rsidRPr="00000000">
              <w:rPr>
                <w:rtl w:val="0"/>
              </w:rPr>
            </w:r>
          </w:p>
        </w:tc>
        <w:tc>
          <w:tcPr>
            <w:shd w:fill="ffffff" w:val="clear"/>
          </w:tcPr>
          <w:p w:rsidR="00000000" w:rsidDel="00000000" w:rsidP="00000000" w:rsidRDefault="00000000" w:rsidRPr="00000000" w14:paraId="0000040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tiếp thu và chỉnh lý dự thảo Luật theo hướng chuyển thẩm quyền Hội đồng nhân dân Thành phố quyết định chỉ tiêu sử dụng đất</w:t>
            </w:r>
          </w:p>
        </w:tc>
      </w:tr>
      <w:tr>
        <w:trPr>
          <w:cantSplit w:val="0"/>
          <w:trHeight w:val="421" w:hRule="atLeast"/>
          <w:tblHeader w:val="0"/>
        </w:trPr>
        <w:tc>
          <w:tcPr>
            <w:shd w:fill="ffffff" w:val="clear"/>
            <w:vAlign w:val="center"/>
          </w:tcPr>
          <w:p w:rsidR="00000000" w:rsidDel="00000000" w:rsidP="00000000" w:rsidRDefault="00000000" w:rsidRPr="00000000" w14:paraId="0000040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0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2</w:t>
            </w:r>
          </w:p>
        </w:tc>
        <w:tc>
          <w:tcPr>
            <w:shd w:fill="ffffff" w:val="clear"/>
            <w:vAlign w:val="center"/>
          </w:tcPr>
          <w:p w:rsidR="00000000" w:rsidDel="00000000" w:rsidP="00000000" w:rsidRDefault="00000000" w:rsidRPr="00000000" w14:paraId="0000040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40A">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việc giao Ủy ban nhân dân Thành phố có thẩm quyền quyết định chỉ tiêu sử dụng đất, trừ chỉ tiêu sử dụng đất quốc phòng, đất an ninh (điểm b khoản 2 Điều 35 dự thảo Luật)</w:t>
            </w:r>
          </w:p>
          <w:p w:rsidR="00000000" w:rsidDel="00000000" w:rsidP="00000000" w:rsidRDefault="00000000" w:rsidRPr="00000000" w14:paraId="0000040B">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Theo quy định tại Luật Đất đai và Luật Quy hoạch, quy hoạch sử dụng đất quốc gia chỉ quản lý 06 chỉ tiêu đất trồng lúa, đất rừng phòng hộ, đất rừng đặc dụng, đất rừng sản xuất là rừng tự nhiên, đất quốc phòng, đất an ninh. Các chỉ tiêu này là các chỉ tiêu quan trọng liên quan đến mục tiêu phát triển kinh tế - xã hội, quốc phòng, an ninh vĩ mô, thực hiện các mục tiêu được Ban chấp hành Trung ương thống nhất tại các Nghị quyết, chiến lược... phải được xin ý kiến Bộ Chính trị, Ban Bí thư để bảo đảm các mục tiêu an ninh lương thực, quốc phòng, an ninh, bảo vệ môi trường, độ che phủ rừng... và đang thuộc thẩm quyền Quốc hội quyết định. Do đó, Bộ Nông nghiệp và Môi trường đề nghị </w:t>
            </w:r>
            <w:r w:rsidDel="00000000" w:rsidR="00000000" w:rsidRPr="00000000">
              <w:rPr>
                <w:rFonts w:ascii="Times New Roman" w:cs="Times New Roman" w:eastAsia="Times New Roman" w:hAnsi="Times New Roman"/>
                <w:i w:val="1"/>
                <w:iCs w:val="1"/>
                <w:sz w:val="26"/>
                <w:szCs w:val="26"/>
                <w:highlight w:val="white"/>
                <w:rtl w:val="0"/>
              </w:rPr>
              <w:t xml:space="preserve">không quy định việc quyết định các chỉ tiêu sử dụng đất quốc gia vượt ngoài quy hoạch sử dụng đất quốc gia, nhất là đối với trường hợp dự thảo Luật Đô thị đặc biệt cho phép các địa phương khác được công nhận là đô thị đặc biệt cũng được áp dụng chính sách tại Luật này</w:t>
            </w:r>
            <w:r w:rsidDel="00000000" w:rsidR="00000000" w:rsidRPr="00000000">
              <w:rPr>
                <w:rFonts w:ascii="Times New Roman" w:cs="Times New Roman" w:eastAsia="Times New Roman" w:hAnsi="Times New Roman"/>
                <w:sz w:val="26"/>
                <w:szCs w:val="26"/>
                <w:highlight w:val="white"/>
                <w:rtl w:val="0"/>
              </w:rPr>
              <w:t xml:space="preserve">.</w:t>
            </w:r>
          </w:p>
        </w:tc>
        <w:tc>
          <w:tcPr>
            <w:shd w:fill="ffffff" w:val="clear"/>
          </w:tcPr>
          <w:p w:rsidR="00000000" w:rsidDel="00000000" w:rsidP="00000000" w:rsidRDefault="00000000" w:rsidRPr="00000000" w14:paraId="0000040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tiếp thu và chỉnh lý dự thảo Luật, việc Hội đồng nhân dân Thành phố quyết định chỉ tiêu sử dụng đất là kế thừa quy định tại Luật Thủ đô</w:t>
            </w:r>
          </w:p>
        </w:tc>
      </w:tr>
      <w:tr>
        <w:trPr>
          <w:cantSplit w:val="0"/>
          <w:trHeight w:val="421" w:hRule="atLeast"/>
          <w:tblHeader w:val="0"/>
        </w:trPr>
        <w:tc>
          <w:tcPr>
            <w:shd w:fill="ffffff" w:val="clear"/>
            <w:vAlign w:val="center"/>
          </w:tcPr>
          <w:p w:rsidR="00000000" w:rsidDel="00000000" w:rsidP="00000000" w:rsidRDefault="00000000" w:rsidRPr="00000000" w14:paraId="0000040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0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e khoản 2</w:t>
            </w:r>
          </w:p>
        </w:tc>
        <w:tc>
          <w:tcPr>
            <w:shd w:fill="ffffff" w:val="clear"/>
            <w:vAlign w:val="center"/>
          </w:tcPr>
          <w:p w:rsidR="00000000" w:rsidDel="00000000" w:rsidP="00000000" w:rsidRDefault="00000000" w:rsidRPr="00000000" w14:paraId="0000040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410">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e khoản 2 Điều 35 và khoản 2, 3, 4 Điều 37 dự thảo Luật (thẩm quyền của Hội đồng nhân dân, Ủy ban nhân dân Thành phố quyết định miễn, giảm tiền sử dụng đất, tiền thuê đất để thực hiện cơ chế, chính sách của Luật):</w:t>
            </w:r>
          </w:p>
          <w:p w:rsidR="00000000" w:rsidDel="00000000" w:rsidP="00000000" w:rsidRDefault="00000000" w:rsidRPr="00000000" w14:paraId="00000411">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Ủy ban nhân dân Thành phố Hồ Chí Minh rà soát, bổ sung luận giải, so sánh và đánh giá tổng thể giữa chính sách đề xuất tại dự thảo Luật và chính sách ưu đãi về tiền sử dụng đất, tiền thuê đất hiện hành để làm rõ tính đặc thù, tính hiệu quả, báo cáo cấp có thẩm quyền xem xét, quyết định.</w:t>
            </w:r>
          </w:p>
          <w:p w:rsidR="00000000" w:rsidDel="00000000" w:rsidP="00000000" w:rsidRDefault="00000000" w:rsidRPr="00000000" w14:paraId="0000041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Các quy định miễn, giảm tiền sử dụng đất, tiền thuê đất hiện hành thực hiện theo pháp luật về đất đai, đầu tư; mức miễn, giảm cụ thể do Chính phủ quy định tại Nghị định về tiền sử dụng đất, tiền thuê đất.</w:t>
            </w:r>
            <w:r w:rsidDel="00000000" w:rsidR="00000000" w:rsidRPr="00000000">
              <w:rPr>
                <w:rtl w:val="0"/>
              </w:rPr>
            </w:r>
          </w:p>
        </w:tc>
        <w:tc>
          <w:tcPr>
            <w:shd w:fill="ffffff" w:val="clear"/>
          </w:tcPr>
          <w:p w:rsidR="00000000" w:rsidDel="00000000" w:rsidP="00000000" w:rsidRDefault="00000000" w:rsidRPr="00000000" w14:paraId="0000041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quy định giao thẩm quyền cho Hội đồng nhân dân Thành phố quy định việc miễn, giảm tiền sử dụng đất, tiền thuê đất là nội dung kế thừa Luật Thủ đô</w:t>
            </w:r>
          </w:p>
        </w:tc>
      </w:tr>
      <w:tr>
        <w:trPr>
          <w:cantSplit w:val="0"/>
          <w:trHeight w:val="421" w:hRule="atLeast"/>
          <w:tblHeader w:val="0"/>
        </w:trPr>
        <w:tc>
          <w:tcPr>
            <w:shd w:fill="ffffff" w:val="clear"/>
            <w:vAlign w:val="center"/>
          </w:tcPr>
          <w:p w:rsidR="00000000" w:rsidDel="00000000" w:rsidP="00000000" w:rsidRDefault="00000000" w:rsidRPr="00000000" w14:paraId="0000041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1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e khoản 2 </w:t>
            </w:r>
          </w:p>
        </w:tc>
        <w:tc>
          <w:tcPr>
            <w:shd w:fill="ffffff" w:val="clear"/>
            <w:vAlign w:val="center"/>
          </w:tcPr>
          <w:p w:rsidR="00000000" w:rsidDel="00000000" w:rsidP="00000000" w:rsidRDefault="00000000" w:rsidRPr="00000000" w14:paraId="0000041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417">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rtl w:val="0"/>
              </w:rPr>
              <w:t xml:space="preserve">- Thẩm quyền quyết định việc giao đất, cho thuê đất, cho phép chuyển mục đích sử dụng đất đã được quy định trong pháp luật về đất đai (bao gồm cả việc phân cấp, ủy quyền giữa cấp tỉnh và cấp xã). Do đó, đề nghị </w:t>
            </w:r>
            <w:r w:rsidDel="00000000" w:rsidR="00000000" w:rsidRPr="00000000">
              <w:rPr>
                <w:rFonts w:ascii="Times New Roman" w:cs="Times New Roman" w:eastAsia="Times New Roman" w:hAnsi="Times New Roman"/>
                <w:b w:val="1"/>
                <w:bCs w:val="1"/>
                <w:i w:val="1"/>
                <w:iCs w:val="1"/>
                <w:sz w:val="26"/>
                <w:szCs w:val="26"/>
                <w:rtl w:val="0"/>
              </w:rPr>
              <w:t xml:space="preserve">không đưa thẩm quyền giao đất, cho thuê đất, cho phép chuyển mục đích sử dụng đất tại Luật này</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tc>
        <w:tc>
          <w:tcPr>
            <w:shd w:fill="ffffff" w:val="clear"/>
          </w:tcPr>
          <w:p w:rsidR="00000000" w:rsidDel="00000000" w:rsidP="00000000" w:rsidRDefault="00000000" w:rsidRPr="00000000" w14:paraId="0000041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giao thẩm quyền cho Ủy ban nhân dân Thành phố quyết định việc giao đất, cho thuê đất, cho phép chuyển mục đích sư dụng đất là nhằm quy định rõ ràng cho cơ quan có thẩm quyền trong các hoạt động này, theo hướng kế thừa quy định của Luật Thủ đô</w:t>
            </w:r>
          </w:p>
        </w:tc>
      </w:tr>
      <w:tr>
        <w:trPr>
          <w:cantSplit w:val="0"/>
          <w:trHeight w:val="421" w:hRule="atLeast"/>
          <w:tblHeader w:val="0"/>
        </w:trPr>
        <w:tc>
          <w:tcPr>
            <w:shd w:fill="ffffff" w:val="clear"/>
            <w:vAlign w:val="center"/>
          </w:tcPr>
          <w:p w:rsidR="00000000" w:rsidDel="00000000" w:rsidP="00000000" w:rsidRDefault="00000000" w:rsidRPr="00000000" w14:paraId="0000041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1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l khoản 2</w:t>
            </w:r>
          </w:p>
        </w:tc>
        <w:tc>
          <w:tcPr>
            <w:shd w:fill="ffffff" w:val="clear"/>
            <w:vAlign w:val="center"/>
          </w:tcPr>
          <w:p w:rsidR="00000000" w:rsidDel="00000000" w:rsidP="00000000" w:rsidRDefault="00000000" w:rsidRPr="00000000" w14:paraId="0000041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41C">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l khoản 2 Điều 35 dự thảo Luật (Ủy ban nhân dân Thành phố quyết định cấp phép khai thác, sử dụng tài nguyên nước không căn cứ vào quy hoạch trong trường hợp cần thiết):</w:t>
            </w:r>
          </w:p>
          <w:p w:rsidR="00000000" w:rsidDel="00000000" w:rsidP="00000000" w:rsidRDefault="00000000" w:rsidRPr="00000000" w14:paraId="0000041D">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rà soát lại nội dung, làm rõ luận cứ của quy định, bảo đảm tuân thủ pháp luật về quy hoạch và pháp luật khác có liên quan.</w:t>
            </w:r>
          </w:p>
          <w:p w:rsidR="00000000" w:rsidDel="00000000" w:rsidP="00000000" w:rsidRDefault="00000000" w:rsidRPr="00000000" w14:paraId="0000041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w:t>
            </w:r>
            <w:r w:rsidDel="00000000" w:rsidR="00000000" w:rsidRPr="00000000">
              <w:rPr>
                <w:rFonts w:ascii="Times New Roman" w:cs="Times New Roman" w:eastAsia="Times New Roman" w:hAnsi="Times New Roman"/>
                <w:sz w:val="26"/>
                <w:szCs w:val="26"/>
                <w:rtl w:val="0"/>
              </w:rPr>
              <w:t xml:space="preserve">đảm bảo tuân thủ của pháp luật về quy hoạch và pháp luật khác có liên quan.</w:t>
            </w:r>
          </w:p>
        </w:tc>
        <w:tc>
          <w:tcPr>
            <w:shd w:fill="ffffff" w:val="clear"/>
          </w:tcPr>
          <w:p w:rsidR="00000000" w:rsidDel="00000000" w:rsidP="00000000" w:rsidRDefault="00000000" w:rsidRPr="00000000" w14:paraId="0000041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Về nguyên tắc, theo quy định của Luật Tài nguyên nước và các văn bản quy định chi tiết Luật này, việc cấp phép khai thác, sử dụng tài nguyên nước căn cứ vào quy hoạch tài nguyên nước,quy hoạch có liên quan. Tuy nhiên, vì đặc thù của Thành phố là dân số đông, số lượng cơ sở sản xuất, kinh doanh lớn, đòi hỏi yêu cầu cung cấp, sử dụng nguồn nước lớn nên cần cơ chế cho phép khai thác, sử dụng tài nguyên nước không căn cứ vào quy hoạch này, đảm bảo tính linh hoạt, kịp thời trong hoạt động này. Ngoài ra, cơ chế này chỉ áp dụng trong trường hợp cần thiết để bảo đảm an ninh nguồn nước.</w:t>
            </w:r>
          </w:p>
        </w:tc>
      </w:tr>
      <w:tr>
        <w:trPr>
          <w:cantSplit w:val="0"/>
          <w:trHeight w:val="421" w:hRule="atLeast"/>
          <w:tblHeader w:val="0"/>
        </w:trPr>
        <w:tc>
          <w:tcPr>
            <w:shd w:fill="ffffff" w:val="clear"/>
            <w:vAlign w:val="center"/>
          </w:tcPr>
          <w:p w:rsidR="00000000" w:rsidDel="00000000" w:rsidP="00000000" w:rsidRDefault="00000000" w:rsidRPr="00000000" w14:paraId="0000042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2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 </w:t>
            </w:r>
          </w:p>
        </w:tc>
        <w:tc>
          <w:tcPr>
            <w:shd w:fill="ffffff" w:val="clear"/>
            <w:vAlign w:val="center"/>
          </w:tcPr>
          <w:p w:rsidR="00000000" w:rsidDel="00000000" w:rsidP="00000000" w:rsidRDefault="00000000" w:rsidRPr="00000000" w14:paraId="0000042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23">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rtl w:val="0"/>
              </w:rPr>
              <w:t xml:space="preserve">Việc áp dụng quy hoạch sử dụng đất cấp huyện đã được phê duyệt trước ngày 01 tháng 7 năm 2025 đã không phù hợp so với mô hình chính quyền hiện nay. Đề nghị chỉnh lý theo hướng dẫn chiếu việc phù hợp sang pháp luật về đất đai để phù hợp với hệ thống quy hoạch sử dụng đất, căn cứ giao đất, cho thuê đất, cho phép chuyển mục đích sử dụng đất quy định trong Luật Đất đai (sửa đổi). </w:t>
            </w:r>
            <w:r w:rsidDel="00000000" w:rsidR="00000000" w:rsidRPr="00000000">
              <w:rPr>
                <w:rtl w:val="0"/>
              </w:rPr>
            </w:r>
          </w:p>
        </w:tc>
        <w:tc>
          <w:tcPr>
            <w:shd w:fill="ffffff" w:val="clear"/>
          </w:tcPr>
          <w:p w:rsidR="00000000" w:rsidDel="00000000" w:rsidP="00000000" w:rsidRDefault="00000000" w:rsidRPr="00000000" w14:paraId="0000042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tiếp thu và chỉnh lý tại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42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2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4</w:t>
            </w:r>
          </w:p>
        </w:tc>
        <w:tc>
          <w:tcPr>
            <w:shd w:fill="ffffff" w:val="clear"/>
            <w:vAlign w:val="center"/>
          </w:tcPr>
          <w:p w:rsidR="00000000" w:rsidDel="00000000" w:rsidP="00000000" w:rsidRDefault="00000000" w:rsidRPr="00000000" w14:paraId="0000042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42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Bộ Nông nghiệp và Môi trường cho rằng, quy định này là chưa phù hợp, đề nghị chỉnh lý lại như sau: “a) Hội đồng nhân dân Thành phố quyết định chủ trương chuyển mục đích sử dụng rừng sang mục đích khác thuộc phân khu bảo vệ nghiêm ngặt của </w:t>
            </w:r>
            <w:r w:rsidDel="00000000" w:rsidR="00000000" w:rsidRPr="00000000">
              <w:rPr>
                <w:rFonts w:ascii="Times New Roman" w:cs="Times New Roman" w:eastAsia="Times New Roman" w:hAnsi="Times New Roman"/>
                <w:b w:val="1"/>
                <w:bCs w:val="1"/>
                <w:i w:val="1"/>
                <w:iCs w:val="1"/>
                <w:sz w:val="26"/>
                <w:szCs w:val="26"/>
                <w:rtl w:val="0"/>
              </w:rPr>
              <w:t xml:space="preserve">khu bảo tồn thiên nhiên</w:t>
            </w:r>
            <w:r w:rsidDel="00000000" w:rsidR="00000000" w:rsidRPr="00000000">
              <w:rPr>
                <w:rFonts w:ascii="Times New Roman" w:cs="Times New Roman" w:eastAsia="Times New Roman" w:hAnsi="Times New Roman"/>
                <w:sz w:val="26"/>
                <w:szCs w:val="26"/>
                <w:rtl w:val="0"/>
              </w:rPr>
              <w:t xml:space="preserve">, rừng đặc dụng </w:t>
            </w:r>
            <w:r w:rsidDel="00000000" w:rsidR="00000000" w:rsidRPr="00000000">
              <w:rPr>
                <w:rFonts w:ascii="Times New Roman" w:cs="Times New Roman" w:eastAsia="Times New Roman" w:hAnsi="Times New Roman"/>
                <w:b w:val="1"/>
                <w:bCs w:val="1"/>
                <w:i w:val="1"/>
                <w:iCs w:val="1"/>
                <w:sz w:val="26"/>
                <w:szCs w:val="26"/>
                <w:rtl w:val="0"/>
              </w:rPr>
              <w:t xml:space="preserve">để xây dựng dự án phục vụ quốc phòng, an ninh; dự án khẩn cấp theo quy định của pháp luật về tình trạng khẩn cấp; dự án đột xuất, khẩn cấp trong phòng, chống thiên tai, dịch bệnh, cháy, nổ;</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trike w:val="1"/>
                <w:sz w:val="26"/>
                <w:szCs w:val="26"/>
                <w:rtl w:val="0"/>
              </w:rPr>
              <w:t xml:space="preserve">công trình theo tuyến (kể cả công trình ngầm) trên cơ sở ý kiến thống nhất với Bộ Nông nghiệp và Môi trường</w:t>
            </w:r>
            <w:r w:rsidDel="00000000" w:rsidR="00000000" w:rsidRPr="00000000">
              <w:rPr>
                <w:rFonts w:ascii="Times New Roman" w:cs="Times New Roman" w:eastAsia="Times New Roman" w:hAnsi="Times New Roman"/>
                <w:sz w:val="26"/>
                <w:szCs w:val="26"/>
                <w:rtl w:val="0"/>
              </w:rPr>
              <w:t xml:space="preserve">.” vì các lý do:</w:t>
            </w:r>
          </w:p>
          <w:p w:rsidR="00000000" w:rsidDel="00000000" w:rsidP="00000000" w:rsidRDefault="00000000" w:rsidRPr="00000000" w14:paraId="0000042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Mục III.5 Nghị quyết số 09-NQ/TW đặt ra nhiệm vụ trực tiếp đối với Thành phố Hồ Chí Minh: </w:t>
            </w:r>
            <w:r w:rsidDel="00000000" w:rsidR="00000000" w:rsidRPr="00000000">
              <w:rPr>
                <w:rFonts w:ascii="Times New Roman" w:cs="Times New Roman" w:eastAsia="Times New Roman" w:hAnsi="Times New Roman"/>
                <w:i w:val="1"/>
                <w:iCs w:val="1"/>
                <w:sz w:val="26"/>
                <w:szCs w:val="26"/>
                <w:rtl w:val="0"/>
              </w:rPr>
              <w:t xml:space="preserve">“...Ngăn chặn suy giảm tài nguyên nước và bảo đảm an ninh nguồn nước; bảo vệ hệ sinh thái rừng ngập mặn, các khu dự trữ sinh quyển, khu bảo tồn thiên nhiên, rừng phòng hộ, vườn quốc gia trên địa bàn Thành phố”</w:t>
            </w:r>
            <w:r w:rsidDel="00000000" w:rsidR="00000000" w:rsidRPr="00000000">
              <w:rPr>
                <w:rFonts w:ascii="Times New Roman" w:cs="Times New Roman" w:eastAsia="Times New Roman" w:hAnsi="Times New Roman"/>
                <w:sz w:val="26"/>
                <w:szCs w:val="26"/>
                <w:rtl w:val="0"/>
              </w:rPr>
              <w:t xml:space="preserve">. Như vậy, đối với các đối tượng cụ thể được Bộ Chính trị nêu tại Mục III.5 Thành phố Hồ Chí Minh có nhiệm vụ chính trị phải ưu tiên “bảo vệ”, gồm: (i) hệ sinh thái rừng ngập mặn, (ii) khu dự trữ sinh quyển, (iii) khu bảo tồn thiên nhiên, (iv) rừng phòng hộ, (v) vườn quốc gia”.</w:t>
            </w:r>
          </w:p>
          <w:p w:rsidR="00000000" w:rsidDel="00000000" w:rsidP="00000000" w:rsidRDefault="00000000" w:rsidRPr="00000000" w14:paraId="0000042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Quy định tại dự thảo Luật đã mở rộng phạm vi vượt quá giới hạn mà pháp luật hiện hành cho phép, có nguy cơ làm giảm hiệu lực của cơ chế bảo vệ nghiêm ngặt đối với khu vực có giá trị bảo tồn cao nhất, tiềm ẩn xung đột pháp luật, ảnh hưởng đến mục tiêu bảo vệ rừng đặc dụng, bảo tồn đa dạng sinh học và không phù hợp với tinh thần của Nghị quyết số 09-NQ/TW.</w:t>
            </w:r>
          </w:p>
          <w:p w:rsidR="00000000" w:rsidDel="00000000" w:rsidP="00000000" w:rsidRDefault="00000000" w:rsidRPr="00000000" w14:paraId="0000042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Dự thảo Luật quy định </w:t>
            </w:r>
            <w:r w:rsidDel="00000000" w:rsidR="00000000" w:rsidRPr="00000000">
              <w:rPr>
                <w:rFonts w:ascii="Times New Roman" w:cs="Times New Roman" w:eastAsia="Times New Roman" w:hAnsi="Times New Roman"/>
                <w:i w:val="1"/>
                <w:iCs w:val="1"/>
                <w:sz w:val="26"/>
                <w:szCs w:val="26"/>
                <w:rtl w:val="0"/>
              </w:rPr>
              <w:t xml:space="preserve">“công trình theo tuyến (kể cả công trình ngầm)”</w:t>
            </w:r>
            <w:r w:rsidDel="00000000" w:rsidR="00000000" w:rsidRPr="00000000">
              <w:rPr>
                <w:rFonts w:ascii="Times New Roman" w:cs="Times New Roman" w:eastAsia="Times New Roman" w:hAnsi="Times New Roman"/>
                <w:sz w:val="26"/>
                <w:szCs w:val="26"/>
                <w:rtl w:val="0"/>
              </w:rPr>
              <w:t xml:space="preserve"> nhưng chưa có quy định rõ là loại công trình nào, có thuộc đối tượng công trình, dự án theo chủ trương tại Nghị quyết số 09-NQ/TW không. Theo đó, đối với các trường hợp này, cần quy định chặt chẽ việc đánh giá tác động chính sách toàn diện, khoa học và khách quan; chỉ xem xét thực hiện khi đã đánh giá đầy đủ tác động đến hệ sinh thái rừng, đa dạng sinh học, sinh cảnh của các loài nguy cấp, quý, hiếm và các giá trị bảo tồn của khu rừng đặc dụng, đồng thời bảo đảm tuân thủ thống nhất với Luật Lâm nghiệp, Luật Đa dạng sinh học và các quy định pháp luật có liên quan, không làm phát sinh xung đột pháp luật hoặc làm suy giảm mức độ bảo vệ đối với phân khu bảo vệ nghiêm ngặt.</w:t>
            </w:r>
          </w:p>
        </w:tc>
        <w:tc>
          <w:tcPr>
            <w:shd w:fill="ffffff" w:val="clear"/>
          </w:tcPr>
          <w:p w:rsidR="00000000" w:rsidDel="00000000" w:rsidP="00000000" w:rsidRDefault="00000000" w:rsidRPr="00000000" w14:paraId="0000042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hoàn thiện</w:t>
            </w:r>
          </w:p>
        </w:tc>
      </w:tr>
      <w:tr>
        <w:trPr>
          <w:cantSplit w:val="0"/>
          <w:trHeight w:val="421" w:hRule="atLeast"/>
          <w:tblHeader w:val="0"/>
        </w:trPr>
        <w:tc>
          <w:tcPr>
            <w:shd w:fill="ffffff" w:val="clear"/>
            <w:vAlign w:val="center"/>
          </w:tcPr>
          <w:p w:rsidR="00000000" w:rsidDel="00000000" w:rsidP="00000000" w:rsidRDefault="00000000" w:rsidRPr="00000000" w14:paraId="0000042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2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b khoản 4</w:t>
            </w:r>
          </w:p>
        </w:tc>
        <w:tc>
          <w:tcPr>
            <w:shd w:fill="ffffff" w:val="clear"/>
            <w:vAlign w:val="center"/>
          </w:tcPr>
          <w:p w:rsidR="00000000" w:rsidDel="00000000" w:rsidP="00000000" w:rsidRDefault="00000000" w:rsidRPr="00000000" w14:paraId="0000042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3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bỏ đoạn: </w:t>
            </w:r>
            <w:r w:rsidDel="00000000" w:rsidR="00000000" w:rsidRPr="00000000">
              <w:rPr>
                <w:rFonts w:ascii="Times New Roman" w:cs="Times New Roman" w:eastAsia="Times New Roman" w:hAnsi="Times New Roman"/>
                <w:i w:val="1"/>
                <w:iCs w:val="1"/>
                <w:sz w:val="26"/>
                <w:szCs w:val="26"/>
                <w:rtl w:val="0"/>
              </w:rPr>
              <w:t xml:space="preserve">“Hội đồng nhân dân Thành phố quyết định danh mục dự án du lịch sinh thái, nghỉ dưỡng dưới tán rừng tại Vườn quốc gia, Khu bảo tồn thiên nhiên, Khu rừng đặc dụng, rừng phòng hộ trên địa bàn Đô thị đặc biệt”</w:t>
            </w:r>
            <w:r w:rsidDel="00000000" w:rsidR="00000000" w:rsidRPr="00000000">
              <w:rPr>
                <w:rFonts w:ascii="Times New Roman" w:cs="Times New Roman" w:eastAsia="Times New Roman" w:hAnsi="Times New Roman"/>
                <w:sz w:val="26"/>
                <w:szCs w:val="26"/>
                <w:rtl w:val="0"/>
              </w:rPr>
              <w:t xml:space="preserve"> vì các lý do:</w:t>
            </w:r>
          </w:p>
          <w:p w:rsidR="00000000" w:rsidDel="00000000" w:rsidP="00000000" w:rsidRDefault="00000000" w:rsidRPr="00000000" w14:paraId="00000431">
            <w:pPr>
              <w:widowControl w:val="0"/>
              <w:spacing w:line="240" w:lineRule="auto"/>
              <w:jc w:val="both"/>
              <w:rPr>
                <w:rFonts w:ascii="Times New Roman" w:cs="Times New Roman" w:eastAsia="Times New Roman" w:hAnsi="Times New Roman"/>
                <w:i w:val="1"/>
                <w:iCs w:val="1"/>
                <w:sz w:val="26"/>
                <w:szCs w:val="26"/>
              </w:rPr>
            </w:pPr>
            <w:r w:rsidDel="00000000" w:rsidR="00000000" w:rsidRPr="00000000">
              <w:rPr>
                <w:rFonts w:ascii="Times New Roman" w:cs="Times New Roman" w:eastAsia="Times New Roman" w:hAnsi="Times New Roman"/>
                <w:sz w:val="26"/>
                <w:szCs w:val="26"/>
                <w:rtl w:val="0"/>
              </w:rPr>
              <w:t xml:space="preserve">- Dự án du lịch sinh thái, nghỉ dưỡng, giải trí trong rừng đặc dụng, rừng phòng hộ là loại dự án đặc biệt được Chính phủ quy định là dự án đầu tư có sử dụng môi trường rừng để kinh doanh dịch vụ du lịch sinh thái, nghỉ dưỡng, giải trí (khoản 10 Điều 3 Nghị định số 156/2018/NĐ-CP được sửa đổi, bổ sung tại Nghị định số 91/2024/NĐ-CP). Theo quy định của Quy chế quản lý rừng, các dự án này phải bảo đảm phù hợp với Phương án quản lý rừng bền vững và Đề án du lịch sinh thái, nghỉ dưỡng, giải trí của khu rừng đặc dụng, khu rừng phòng hộ </w:t>
            </w:r>
            <w:r w:rsidDel="00000000" w:rsidR="00000000" w:rsidRPr="00000000">
              <w:rPr>
                <w:rFonts w:ascii="Times New Roman" w:cs="Times New Roman" w:eastAsia="Times New Roman" w:hAnsi="Times New Roman"/>
                <w:i w:val="1"/>
                <w:iCs w:val="1"/>
                <w:sz w:val="26"/>
                <w:szCs w:val="26"/>
                <w:rtl w:val="0"/>
              </w:rPr>
              <w:t xml:space="preserve">được Chủ tịch Ủy ban nhân dân cấp tỉnh quyết định.</w:t>
            </w:r>
          </w:p>
          <w:p w:rsidR="00000000" w:rsidDel="00000000" w:rsidP="00000000" w:rsidRDefault="00000000" w:rsidRPr="00000000" w14:paraId="0000043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Như vậy, theo quy định hiện hành, dự án du lịch sinh thái, nghỉ dưỡng, giải trí trong rừng đặc dụng, rừng phòng hộ là loại hình đầu tư đặc thù, được quản lý chặt chẽ thông qua Phương án quản lý rừng bền vững và Đề án du lịch sinh thái, nghỉ dưỡng, giải trí đã được cấp có thẩm quyền phê duyệt. Thẩm quyền xem xét, quyết định các nội dung liên quan đã được pháp luật quy định rõ, bảo đảm sự quản lý thống nhất và phù hợp với yêu cầu bảo vệ rừng. Việc </w:t>
            </w:r>
            <w:r w:rsidDel="00000000" w:rsidR="00000000" w:rsidRPr="00000000">
              <w:rPr>
                <w:rFonts w:ascii="Times New Roman" w:cs="Times New Roman" w:eastAsia="Times New Roman" w:hAnsi="Times New Roman"/>
                <w:i w:val="1"/>
                <w:iCs w:val="1"/>
                <w:sz w:val="26"/>
                <w:szCs w:val="26"/>
                <w:rtl w:val="0"/>
              </w:rPr>
              <w:t xml:space="preserve">giao Hội đồng nhân dân Thành phố quyết định</w:t>
            </w:r>
            <w:r w:rsidDel="00000000" w:rsidR="00000000" w:rsidRPr="00000000">
              <w:rPr>
                <w:rFonts w:ascii="Times New Roman" w:cs="Times New Roman" w:eastAsia="Times New Roman" w:hAnsi="Times New Roman"/>
                <w:sz w:val="26"/>
                <w:szCs w:val="26"/>
                <w:rtl w:val="0"/>
              </w:rPr>
              <w:t xml:space="preserve"> danh mục các dự án này là không cần thiết, </w:t>
            </w:r>
            <w:r w:rsidDel="00000000" w:rsidR="00000000" w:rsidRPr="00000000">
              <w:rPr>
                <w:rFonts w:ascii="Times New Roman" w:cs="Times New Roman" w:eastAsia="Times New Roman" w:hAnsi="Times New Roman"/>
                <w:i w:val="1"/>
                <w:iCs w:val="1"/>
                <w:sz w:val="26"/>
                <w:szCs w:val="26"/>
                <w:rtl w:val="0"/>
              </w:rPr>
              <w:t xml:space="preserve">có thể làm phát sinh thêm thủ tục hành chính, giảm tính chủ động, linh hoạt trong tổ chức thực hiện </w:t>
            </w:r>
            <w:r w:rsidDel="00000000" w:rsidR="00000000" w:rsidRPr="00000000">
              <w:rPr>
                <w:rFonts w:ascii="Times New Roman" w:cs="Times New Roman" w:eastAsia="Times New Roman" w:hAnsi="Times New Roman"/>
                <w:sz w:val="26"/>
                <w:szCs w:val="26"/>
                <w:rtl w:val="0"/>
              </w:rPr>
              <w:t xml:space="preserve">của địa phương và chưa bảo đảm sự thống nhất với hệ thống pháp luật hiện hành.</w:t>
            </w:r>
          </w:p>
        </w:tc>
        <w:tc>
          <w:tcPr>
            <w:shd w:fill="ffffff" w:val="clear"/>
          </w:tcPr>
          <w:p w:rsidR="00000000" w:rsidDel="00000000" w:rsidP="00000000" w:rsidRDefault="00000000" w:rsidRPr="00000000" w14:paraId="0000043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đã lược bỏ tại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43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3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3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3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Quy định tại điểm b khoản 4 có một số điểm cần được làm rõ để không mâu thuẫn với khung pháp luật về lâm nghiệp hiện hành về: “sở hữu rừng” theo Điều 7 Luật Lâm nghiệp; “cho thuê môi trường rừng” theo khoản 4 Điều 53 Luật Lâm nghiệp và Điều 14, Điều 23 Nghị định số 156/2018/NĐ-CP để nhà đầu tư kinh doanh dịch vụ du lịch sinh thái, nghỉ dưỡng, giải trí. Trong mô hình này, nhà đầu tư là bên thuê môi trường rừng, không phải chủ sở hữu rừng.</w:t>
            </w:r>
          </w:p>
        </w:tc>
        <w:tc>
          <w:tcPr>
            <w:shd w:fill="ffffff" w:val="clear"/>
          </w:tcPr>
          <w:p w:rsidR="00000000" w:rsidDel="00000000" w:rsidP="00000000" w:rsidRDefault="00000000" w:rsidRPr="00000000" w14:paraId="0000043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đã lược bỏ nội dung tại điểm b khoản 4 Điều 35 dự thảo Luật.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39">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36</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43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3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4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Công an</w:t>
            </w:r>
          </w:p>
        </w:tc>
        <w:tc>
          <w:tcPr>
            <w:shd w:fill="ffffff" w:val="clear"/>
          </w:tcPr>
          <w:p w:rsidR="00000000" w:rsidDel="00000000" w:rsidP="00000000" w:rsidRDefault="00000000" w:rsidRPr="00000000" w14:paraId="00000441">
            <w:pPr>
              <w:widowControl w:val="0"/>
              <w:tabs>
                <w:tab w:val="left" w:leader="none" w:pos="1299"/>
              </w:tabs>
              <w:spacing w:line="240" w:lineRule="auto"/>
              <w:ind w:right="-9"/>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cấp giấy tờ cư trú dài hạn (thị thực hoặc thẻ tạm trú) cho người nước ngoài làm việc tại Việt Nam cần đảm bảo đúng quy định về quản lý người nước ngoài lao động tại Việt Nam. Việc xem xét tạo điều kiện, thu hút nhóm đối tượng là chuyên gia, nhà khoa học, nhà quản lý, cá nhân khởi nghiệp sáng tạo, người lao động có trình độ cao là tạo thuận lợi trong việc giải quyết thủ tục cấp giấy tờ lao động như: Giấy xác nhận không thuộc diện cấp giấy phép lao động, Giấy phép lao động. Ngoài ra, việc cấp giấy tờ cư trú dài hạn với mục đích thăm thân đối với thân nhân của người nước ngoài chỉ cho các trường hợp là vợ, chồng, con dưới 18 tuổi. Do đó, đề nghị điều chỉnh nội dung khoản 3 Điều 36 dự thảo Luật theo hướng: </w:t>
            </w:r>
            <w:r w:rsidDel="00000000" w:rsidR="00000000" w:rsidRPr="00000000">
              <w:rPr>
                <w:rFonts w:ascii="Times New Roman" w:cs="Times New Roman" w:eastAsia="Times New Roman" w:hAnsi="Times New Roman"/>
                <w:i w:val="1"/>
                <w:iCs w:val="1"/>
                <w:sz w:val="26"/>
                <w:szCs w:val="26"/>
                <w:rtl w:val="0"/>
              </w:rPr>
              <w:t xml:space="preserve">“Người nước ngoài là chuyên gia, nhà khoa học, nhà quản lý, cá nhân khởi nghiệp sáng tạo, người lao động có trình độ cao được hỗ trợ giải quyết thủ tục cấp Giấy xác nhận không thuộc diện cấp giấy phép lao động hoặc Giấy phép lao động và được xem xét cấp thị thực, thẻ tạm trú cùng thành viên gia đình theo quy định của pháp luật. Ủy ban nhân dân Thành phố quy định phạm vi, lĩnh vực, điều kiện, tiêu chí cấp giấy phép lao động hoặc Giấy phép lao động cho diện đối tượng theo quy định tại khoản này”</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44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43">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Điều 37</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448">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4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4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Quốc phòng</w:t>
            </w:r>
          </w:p>
        </w:tc>
        <w:tc>
          <w:tcPr>
            <w:shd w:fill="ffffff" w:val="clear"/>
          </w:tcPr>
          <w:p w:rsidR="00000000" w:rsidDel="00000000" w:rsidP="00000000" w:rsidRDefault="00000000" w:rsidRPr="00000000" w14:paraId="0000044B">
            <w:pPr>
              <w:widowControl w:val="0"/>
              <w:tabs>
                <w:tab w:val="center" w:leader="none" w:pos="1843"/>
                <w:tab w:val="center" w:leader="none" w:pos="6663"/>
                <w:tab w:val="left" w:leader="none" w:pos="0"/>
              </w:tabs>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Bổ sung khoản 7 Điều 37 Dự thảo Luật theo hướng ưu tiên Doanh nghiệp nhà nước có ngành nghề phù hợp, có quy mô lớn, là doanh nghiệp trực tiếp phục vụ quốc phòng, an ninh khi tham gia các Dự án tại điểm i khoản 1 Điều 37 Dự thảo hoặc được giao thực hiện dự án trọng điểm, cấp bách hoặc dự án tại địa bàn, khu vực có vị trí chiến lược, trọng yếu về quốc phòng, an ninh, về bảo vệ chủ quyền biển đảo và các lĩnh vực thiết yếu khác phục vụ phát triển kinh tế - xã hội của Thành phố thì được áp dụng cơ chế giao trực tiếp hoặc chỉ định thực hiện dự án. Việc Nhà nước giao cho các doanh nghiệp do nhà nước nắm giữ 100% vốn điều lệ trực tiếp triển khai hoặc tham gia triển khai đầu tư, xây dựng cơ sở hạ tầng cảng biển, Trung tâm Logistics, khu công nghiệp, khu thương mại tự do tại các khu vực trọng yếu của đất nước để đảm bảo An ninh, quốc phòng là phù hợp với chủ trương, giải pháp của Đảng tại Nghị quyết số 79-NQ/TW của Bộ Chính trị, cụ thể: Tại điểm a Mục 2.4 Phần III [Nhiệm vụ, giải pháp], Nghị quyết số 79-NQ/TW của Bộ Chính trị về “Tiếp tục củng cố, phát triển, bảo đảm doanh nghiệp nhà nước thực sự là một lực lượng vật chất quan trọng của kinh tế nhà nước, góp phần phát triển kinh tế và thực hiện tiến bộ, công bằng xã hội.. Tập trung đầu tư, phát triển một số tập đoàn kinh tế, doanh nghiệp nhà nước mạnh, có quy mô lớn đóng vai trò dẫn dắt trong các ngành, lĩnh vực then chốt, chiến lược của nền kinh tế như: Quốc phòng, an ninh; năng lượng; vận tải, logistics; tài chính - ngân hàng; khoa học - công nghệ, điện tử - viễn thông, hạ 6 tầng số; khai thác, chế biến khoáng sản chiến lược; hoá chất; xây dựng, vật liệu xây dựng; nông, lâm nghiệp;…”</w:t>
            </w:r>
          </w:p>
        </w:tc>
        <w:tc>
          <w:tcPr>
            <w:shd w:fill="ffffff" w:val="clear"/>
          </w:tcPr>
          <w:p w:rsidR="00000000" w:rsidDel="00000000" w:rsidP="00000000" w:rsidRDefault="00000000" w:rsidRPr="00000000" w14:paraId="0000044C">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Ghi nhận ý kiến</w:t>
            </w:r>
          </w:p>
        </w:tc>
      </w:tr>
      <w:tr>
        <w:trPr>
          <w:cantSplit w:val="0"/>
          <w:trHeight w:val="421" w:hRule="atLeast"/>
          <w:tblHeader w:val="0"/>
        </w:trPr>
        <w:tc>
          <w:tcPr>
            <w:shd w:fill="ffffff" w:val="clear"/>
            <w:vAlign w:val="center"/>
          </w:tcPr>
          <w:p w:rsidR="00000000" w:rsidDel="00000000" w:rsidP="00000000" w:rsidRDefault="00000000" w:rsidRPr="00000000" w14:paraId="0000044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4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2</w:t>
            </w:r>
          </w:p>
        </w:tc>
        <w:tc>
          <w:tcPr>
            <w:shd w:fill="ffffff" w:val="clear"/>
            <w:vAlign w:val="center"/>
          </w:tcPr>
          <w:p w:rsidR="00000000" w:rsidDel="00000000" w:rsidP="00000000" w:rsidRDefault="00000000" w:rsidRPr="00000000" w14:paraId="0000044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45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Pháp luật về đất đai không có quy định về tiền thuê mặt nước mà chỉ có thuê đất có mặt nước (thuộc trường hợp thuê đất), do đó đề nghị rà soát </w:t>
            </w:r>
            <w:r w:rsidDel="00000000" w:rsidR="00000000" w:rsidRPr="00000000">
              <w:rPr>
                <w:rFonts w:ascii="Times New Roman" w:cs="Times New Roman" w:eastAsia="Times New Roman" w:hAnsi="Times New Roman"/>
                <w:b w:val="1"/>
                <w:bCs w:val="1"/>
                <w:i w:val="1"/>
                <w:iCs w:val="1"/>
                <w:sz w:val="26"/>
                <w:szCs w:val="26"/>
                <w:rtl w:val="0"/>
              </w:rPr>
              <w:t xml:space="preserve">không sử dụng thuật ngữ miễn, giảm tiền thuê mặt nước</w:t>
            </w:r>
            <w:r w:rsidDel="00000000" w:rsidR="00000000" w:rsidRPr="00000000">
              <w:rPr>
                <w:rFonts w:ascii="Times New Roman" w:cs="Times New Roman" w:eastAsia="Times New Roman" w:hAnsi="Times New Roman"/>
                <w:sz w:val="26"/>
                <w:szCs w:val="26"/>
                <w:rtl w:val="0"/>
              </w:rPr>
              <w:t xml:space="preserve">.</w:t>
            </w:r>
          </w:p>
        </w:tc>
        <w:tc>
          <w:tcPr>
            <w:shd w:fill="ffffff" w:val="clear"/>
          </w:tcPr>
          <w:p w:rsidR="00000000" w:rsidDel="00000000" w:rsidP="00000000" w:rsidRDefault="00000000" w:rsidRPr="00000000" w14:paraId="0000045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Đã tiếp thu và chỉnh lý dự thảo Luật</w:t>
            </w:r>
          </w:p>
        </w:tc>
      </w:tr>
      <w:tr>
        <w:trPr>
          <w:cantSplit w:val="0"/>
          <w:trHeight w:val="421" w:hRule="atLeast"/>
          <w:tblHeader w:val="0"/>
        </w:trPr>
        <w:tc>
          <w:tcPr>
            <w:shd w:fill="ffffff" w:val="clear"/>
            <w:vAlign w:val="center"/>
          </w:tcPr>
          <w:p w:rsidR="00000000" w:rsidDel="00000000" w:rsidP="00000000" w:rsidRDefault="00000000" w:rsidRPr="00000000" w14:paraId="0000045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5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 và điểm b khoản 2</w:t>
            </w:r>
          </w:p>
        </w:tc>
        <w:tc>
          <w:tcPr>
            <w:vMerge w:val="restart"/>
            <w:shd w:fill="ffffff" w:val="clear"/>
            <w:vAlign w:val="center"/>
          </w:tcPr>
          <w:p w:rsidR="00000000" w:rsidDel="00000000" w:rsidP="00000000" w:rsidRDefault="00000000" w:rsidRPr="00000000" w14:paraId="0000045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455">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1 và điểm b khoản 2 Điều 37 dự thảo Luật (điều kiện, tiêu chí và mức ưu đãi thuế thu nhập doanh nghiệp):</w:t>
            </w:r>
          </w:p>
          <w:p w:rsidR="00000000" w:rsidDel="00000000" w:rsidP="00000000" w:rsidRDefault="00000000" w:rsidRPr="00000000" w14:paraId="00000456">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w:t>
            </w:r>
            <w:r w:rsidDel="00000000" w:rsidR="00000000" w:rsidRPr="00000000">
              <w:rPr>
                <w:rFonts w:ascii="Times New Roman" w:cs="Times New Roman" w:eastAsia="Times New Roman" w:hAnsi="Times New Roman"/>
                <w:sz w:val="26"/>
                <w:szCs w:val="26"/>
                <w:rtl w:val="0"/>
              </w:rPr>
              <w:t xml:space="preserve">không đề xuất chính sách này để đảm bảo thực hiện yêu cầu của Trung ương tại Kết luận số 18-KL/TW. Trường hợp được cấp có thẩm quyền đồng ý, đề nghị rà soát, đánh giá, phân tích các nội dung kiến nghị ưu đãi chính sách thuế thu TNDN để đảm bảo phù hợp, không phát sinh vướng mắc và đúng theo chủ trương của Đảng và Nhà nước; các tiêu chí, điều kiện về ngành, nghề, lĩnh vực để được hưởng ưu đãi thuế cần được quy định cụ thể, rõ ràng, minh bạch và phù hợp với luật chuyên ngành. </w:t>
            </w:r>
            <w:r w:rsidDel="00000000" w:rsidR="00000000" w:rsidRPr="00000000">
              <w:rPr>
                <w:rtl w:val="0"/>
              </w:rPr>
            </w:r>
          </w:p>
          <w:p w:rsidR="00000000" w:rsidDel="00000000" w:rsidP="00000000" w:rsidRDefault="00000000" w:rsidRPr="00000000" w14:paraId="00000457">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Lý do: Mức thuế suất ưu đãi quy định tại điểm b khoản 2 Điều 37 dự thảo Luật đang cao hơn rất nhiều so với quy định hiện hành tại Luật Thuế TNDN cũng như quy định tại các Nghị quyết đặc thù. </w:t>
            </w:r>
          </w:p>
          <w:p w:rsidR="00000000" w:rsidDel="00000000" w:rsidP="00000000" w:rsidRDefault="00000000" w:rsidRPr="00000000" w14:paraId="0000045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Việc thực hiện quy định tại Nghị quyết số 107/2023/QH15 ngày 29/11/2023 của Quốc hội về việc áp dụng thuế thu nhập doanh nghiệp bổ sung đối với người nộp thuế theo quy định chống xói mòn cơ sở thuế toàn cầu cũng buộc nhiều quốc gia phải hạn chế việc mở rộng chính sách ưu đãi thuế thu nhập doanh nghiệp để thu hút vốn đầu tư bên ngoài, thay vào đó chuyển sang áp dụng các biện pháp ưu đãi đầu tư ngoài thuế. Các công ty quốc tế có quy mô lớn thuộc đối tượng thu hút đầu tư như đề xuất tại dự thảo Luật thường là đối tượng chịu sự điều chỉnh của thuế tối thiểu toàn cầu; theo đó, kể từ năm 2024, trường hợp công ty thuộc đối tượng áp dụng thuế tối thiểu toàn cầu có mức thuế suất thực tế thấp hơn mức thuế suất tối thiểu (15%) thì phải nộp phần thuế bổ sung để đạt mức thuế suất tối thiểu. Do đó, trong bối cảnh thực hiện quy định về thuế tối thiểu toàn cầu, việc đặt vấn đề dựa quá nhiều vào ưu đãi thuế sẽ không có nhiều ý nghĩa đối với các tập đoàn lớn trên thế giới, mà cần có các giải pháp hỗ trợ khác ngoài thuế đã được quy định tại Luật Đầu tư.</w:t>
            </w:r>
          </w:p>
          <w:p w:rsidR="00000000" w:rsidDel="00000000" w:rsidP="00000000" w:rsidRDefault="00000000" w:rsidRPr="00000000" w14:paraId="0000045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Ngoài ra, nhiều điều kiện, tiêu chí quy định tại khoản 1 Điều 37 dự thảo Luật để được áp dụng ưu đãi thuế nhưng tại các pháp luật chuyên ngành chưa có quy định để xác định hoặc phạm vi áp dụng quá rộng như “dự án phát triển sản phẩm, dịch vụ phục vụ nhu cầu của người cao tuổi” tại điểm d khoản 1, “dự án hoạt động công nghệ cao” tại điểm e khoản 1, “dự án sử dụng công nghệ cao, tiên tiến trong lĩnh vực môi trường” tại điểm g khoản 1, “dự án đổi mới thiết bị, đổi mới công nghệ” tại điểm i khoản 1, “doanh nghiệp sinh thái” tại điểm k khoản 1… và quy định rất nhiều nội dung mang tính chất định tính, không có quy định để xác định như chất lượng cao, hiện đại, tiên tiến, phù hợp, dịch vụ chất lượng cao…</w:t>
            </w:r>
            <w:r w:rsidDel="00000000" w:rsidR="00000000" w:rsidRPr="00000000">
              <w:rPr>
                <w:rtl w:val="0"/>
              </w:rPr>
            </w:r>
          </w:p>
        </w:tc>
        <w:tc>
          <w:tcPr>
            <w:shd w:fill="ffffff" w:val="clear"/>
          </w:tcPr>
          <w:p w:rsidR="00000000" w:rsidDel="00000000" w:rsidP="00000000" w:rsidRDefault="00000000" w:rsidRPr="00000000" w14:paraId="0000045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5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5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a khoản 2</w:t>
            </w:r>
          </w:p>
        </w:tc>
        <w:tc>
          <w:tcPr>
            <w:vMerge w:val="continue"/>
            <w:shd w:fill="ffffff" w:val="clear"/>
            <w:vAlign w:val="center"/>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p w:rsidR="00000000" w:rsidDel="00000000" w:rsidP="00000000" w:rsidRDefault="00000000" w:rsidRPr="00000000" w14:paraId="0000045E">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dự án đường sắt địa phương được miễn tiền thuê đất, thuê mặt nước 10 năm và giảm 50% cho thời gian còn lại: Đề nghị Bộ Tư pháp rà soát lại để bảo đảm không thấp hơn quy định hiện hành. </w:t>
            </w:r>
          </w:p>
          <w:p w:rsidR="00000000" w:rsidDel="00000000" w:rsidP="00000000" w:rsidRDefault="00000000" w:rsidRPr="00000000" w14:paraId="0000045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đất xây dựng kết cấu hạ tầng đường sắt địa phương thuộc trường hợp giao đất không thu tiền sử dụng đất theo điểm a khoản 1 Điều 209 Luật Đất đai (được sửa đổi tại điểm a khoản 4 Điều 56 Luật Đường sắt số 95/2025/QH15) và điểm a khoản 2 Điều 209 Luật Đất đai; do đó mức ưu đãi đề xuất tại dự thảo Luật đang thấp hơn so với quy định của pháp luật về đất đai hiện hành.</w:t>
            </w:r>
            <w:r w:rsidDel="00000000" w:rsidR="00000000" w:rsidRPr="00000000">
              <w:rPr>
                <w:rtl w:val="0"/>
              </w:rPr>
            </w:r>
          </w:p>
        </w:tc>
        <w:tc>
          <w:tcPr>
            <w:shd w:fill="ffffff" w:val="clear"/>
          </w:tcPr>
          <w:p w:rsidR="00000000" w:rsidDel="00000000" w:rsidP="00000000" w:rsidRDefault="00000000" w:rsidRPr="00000000" w14:paraId="0000046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6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6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6</w:t>
            </w:r>
          </w:p>
        </w:tc>
        <w:tc>
          <w:tcPr>
            <w:vMerge w:val="continue"/>
            <w:shd w:fill="ffffff" w:val="clear"/>
            <w:vAlign w:val="center"/>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64">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6 Điều 37 dự thảo Luật (miễn thuế thu nhập cá nhân trong thời hạn 05 năm đối với chuyên gia, nhà khoa học, cá nhân hoạt động khoa học, công nghệ và đổi mới sáng tạo):</w:t>
            </w:r>
          </w:p>
          <w:p w:rsidR="00000000" w:rsidDel="00000000" w:rsidP="00000000" w:rsidRDefault="00000000" w:rsidRPr="00000000" w14:paraId="00000465">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rà soát, quy định cụ thể điều kiện, tiêu chí xác định đối tượng được hưởng chính sách.</w:t>
            </w:r>
          </w:p>
          <w:p w:rsidR="00000000" w:rsidDel="00000000" w:rsidP="00000000" w:rsidRDefault="00000000" w:rsidRPr="00000000" w14:paraId="00000466">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Lý do: Tại Luật Thuế TNCN số 109/2025/QH15 đã bổ sung một số quy định để tạo điều kiện thuận lợi cho cá nhân trong lĩnh vực khoa học, công nghệ, đổi mới sáng tạo và chuyển đổi số quốc gia, cụ thể: </w:t>
            </w:r>
          </w:p>
          <w:p w:rsidR="00000000" w:rsidDel="00000000" w:rsidP="00000000" w:rsidRDefault="00000000" w:rsidRPr="00000000" w14:paraId="00000467">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(i) Miễn thuế trong thời hạn 05 năm đối với thu nhập từ tiền lương, tiền công của cá nhân là nhân lực công nghiệp công nghệ số chất lượng cao làm việc tại các doanh nghiệp, dự án hoạt động công nghiệp công nghệ số trong khu công nghệ số tập trung; dự án nghiên cứu và phát triển, sản xuất sản phẩm công nghệ số trọng điểm, chip bán dẫn, hệ thống trí tuệ nhân tạo; thu nhập từ các hoạt động đào tạo nhân lực công nghiệp công nghệ số; </w:t>
            </w:r>
          </w:p>
          <w:p w:rsidR="00000000" w:rsidDel="00000000" w:rsidP="00000000" w:rsidRDefault="00000000" w:rsidRPr="00000000" w14:paraId="00000468">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(ii) Miễn thuế trong thời hạn 05 năm đối với thu nhập từ tiền lương, tiền công của cá nhân là nhân lực công nghệ cao thực hiện hoạt động nghiên cứu và phát triển công nghệ cao hoặc công nghệ chiến lược thuộc Danh mục công nghệ cao được ưu tiên đầu tư phát triển hoặc Danh mục công nghệ chiến lược, Danh mục sản phẩm công nghệ chiến lược theo quy định của pháp luật về công nghệ cao. </w:t>
            </w:r>
          </w:p>
          <w:p w:rsidR="00000000" w:rsidDel="00000000" w:rsidP="00000000" w:rsidRDefault="00000000" w:rsidRPr="00000000" w14:paraId="0000046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Nội dung này được quy định tương tự như các Nghị quyết đặc thù của các địa phương tuy nhiên lại không quy định cụ thể các điều kiện, tiêu chí của các đối tượng được hưởng chính sách miễn thuế TNCN. Pháp luật về khoa học, công nghệ và đổi mới sáng tạo cũng không có quy định để xác định với một số trường hợp như người có tài năng đặc biệt, chuyên gia, nhà khoa học làm việc tại tổ chức khoa học và công nghệ, trung tâm đổi mới sáng tạo và các tổ chức trung gian hỗ trợ khởi nghiệp đổi mới sáng tạo. Việc ban hành chính sách mà không có các điều kiện, tiêu chí để xác định sẽ phát sinh rất nhiều vướng mắc trong quá trình thực thi. Hiện tại, cũng chưa có quy định xác định thể nào là chuyên gia, nhà khoa học, người có tài năng đặc biệt làm việc tại tổ chức khoa học và công nghệ, trung tâm đổi mới sáng tạo và các tổ chức trung gian hỗ trợ khởi nghiệp đổi mới sáng tạo theo quy định của pháp luật chuyên ngành trong các lĩnh vực này. </w:t>
            </w:r>
            <w:r w:rsidDel="00000000" w:rsidR="00000000" w:rsidRPr="00000000">
              <w:rPr>
                <w:rtl w:val="0"/>
              </w:rPr>
            </w:r>
          </w:p>
        </w:tc>
        <w:tc>
          <w:tcPr>
            <w:shd w:fill="ffffff" w:val="clear"/>
          </w:tcPr>
          <w:p w:rsidR="00000000" w:rsidDel="00000000" w:rsidP="00000000" w:rsidRDefault="00000000" w:rsidRPr="00000000" w14:paraId="0000046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6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6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g khoản 1</w:t>
            </w:r>
          </w:p>
        </w:tc>
        <w:tc>
          <w:tcPr>
            <w:shd w:fill="ffffff" w:val="clear"/>
            <w:vAlign w:val="center"/>
          </w:tcPr>
          <w:p w:rsidR="00000000" w:rsidDel="00000000" w:rsidP="00000000" w:rsidRDefault="00000000" w:rsidRPr="00000000" w14:paraId="0000046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46E">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Bổ sung dự án đầu tư phát triển công viên, cây xanh; dự án đầu tư xây dựng cơ sở hỏa táng vào quy định tại điểm g khoản 1 Điều 37 dự thảo Luật về các dự án đầu tư trên địa bàn Thành phố được ưu đãi, hỗ trợ.</w:t>
            </w:r>
          </w:p>
        </w:tc>
        <w:tc>
          <w:tcPr>
            <w:shd w:fill="ffffff" w:val="clear"/>
          </w:tcPr>
          <w:p w:rsidR="00000000" w:rsidDel="00000000" w:rsidP="00000000" w:rsidRDefault="00000000" w:rsidRPr="00000000" w14:paraId="0000046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sửa </w:t>
            </w:r>
            <w:r w:rsidDel="00000000" w:rsidR="00000000" w:rsidRPr="00000000">
              <w:rPr>
                <w:rFonts w:ascii="Times New Roman" w:cs="Times New Roman" w:eastAsia="Times New Roman" w:hAnsi="Times New Roman"/>
                <w:sz w:val="26"/>
                <w:szCs w:val="26"/>
                <w:highlight w:val="white"/>
                <w:rtl w:val="0"/>
              </w:rPr>
              <w:t xml:space="preserve">điểm g khoản 1 Điều 37 dự thảo Luật.</w:t>
            </w:r>
            <w:r w:rsidDel="00000000" w:rsidR="00000000" w:rsidRPr="00000000">
              <w:rPr>
                <w:rtl w:val="0"/>
              </w:rPr>
            </w:r>
          </w:p>
        </w:tc>
      </w:tr>
      <w:tr>
        <w:trPr>
          <w:cantSplit w:val="0"/>
          <w:trHeight w:val="421" w:hRule="atLeast"/>
          <w:tblHeader w:val="0"/>
        </w:trPr>
        <w:tc>
          <w:tcPr>
            <w:gridSpan w:val="5"/>
            <w:shd w:fill="ffffff" w:val="clear"/>
            <w:vAlign w:val="center"/>
          </w:tcPr>
          <w:p w:rsidR="00000000" w:rsidDel="00000000" w:rsidP="00000000" w:rsidRDefault="00000000" w:rsidRPr="00000000" w14:paraId="00000470">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CHƯƠNG VII</w:t>
            </w:r>
            <w:r w:rsidDel="00000000" w:rsidR="00000000" w:rsidRPr="00000000">
              <w:rPr>
                <w:rtl w:val="0"/>
              </w:rPr>
            </w:r>
          </w:p>
        </w:tc>
      </w:tr>
      <w:tr>
        <w:trPr>
          <w:cantSplit w:val="0"/>
          <w:trHeight w:val="421" w:hRule="atLeast"/>
          <w:tblHeader w:val="0"/>
        </w:trPr>
        <w:tc>
          <w:tcPr>
            <w:gridSpan w:val="5"/>
            <w:shd w:fill="ffffff" w:val="clear"/>
            <w:vAlign w:val="center"/>
          </w:tcPr>
          <w:p w:rsidR="00000000" w:rsidDel="00000000" w:rsidP="00000000" w:rsidRDefault="00000000" w:rsidRPr="00000000" w14:paraId="00000475">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38</w:t>
            </w:r>
          </w:p>
        </w:tc>
      </w:tr>
      <w:tr>
        <w:trPr>
          <w:cantSplit w:val="0"/>
          <w:trHeight w:val="421" w:hRule="atLeast"/>
          <w:tblHeader w:val="0"/>
        </w:trPr>
        <w:tc>
          <w:tcPr>
            <w:shd w:fill="ffffff" w:val="clear"/>
            <w:vAlign w:val="center"/>
          </w:tcPr>
          <w:p w:rsidR="00000000" w:rsidDel="00000000" w:rsidP="00000000" w:rsidRDefault="00000000" w:rsidRPr="00000000" w14:paraId="0000047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7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vMerge w:val="restart"/>
            <w:shd w:fill="ffffff" w:val="clear"/>
            <w:vAlign w:val="center"/>
          </w:tcPr>
          <w:p w:rsidR="00000000" w:rsidDel="00000000" w:rsidP="00000000" w:rsidRDefault="00000000" w:rsidRPr="00000000" w14:paraId="0000047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47D">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1 và khoản 2 Điều 38 dự thảo Luật (mục tiêu, phạm vi liên kết phát triển vùng):</w:t>
            </w:r>
          </w:p>
          <w:p w:rsidR="00000000" w:rsidDel="00000000" w:rsidP="00000000" w:rsidRDefault="00000000" w:rsidRPr="00000000" w14:paraId="0000047E">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chỉnh lý </w:t>
            </w:r>
            <w:r w:rsidDel="00000000" w:rsidR="00000000" w:rsidRPr="00000000">
              <w:rPr>
                <w:rFonts w:ascii="Times New Roman" w:cs="Times New Roman" w:eastAsia="Times New Roman" w:hAnsi="Times New Roman"/>
                <w:sz w:val="26"/>
                <w:szCs w:val="26"/>
                <w:rtl w:val="0"/>
              </w:rPr>
              <w:t xml:space="preserve">nội dung “thực hiện liên kết phát triển vùng đô thị đặc biệt với các địa phương trong vùng kinh tế - xã hội có liên quan” thành “thực hiện liên kết phát triển với các địa phương thuộc vùng đô thị đặc biệt và các địa phương trong các vùng kinh tế - xã hội có liên quan”; điều chỉnh cụm từ “với các địa phương trong vùng Đô thị đặc biệt” để mở rộng phạm vi các hoạt động liên kết được ưu tiên nguồn lực triển khai.</w:t>
            </w:r>
            <w:r w:rsidDel="00000000" w:rsidR="00000000" w:rsidRPr="00000000">
              <w:rPr>
                <w:rtl w:val="0"/>
              </w:rPr>
            </w:r>
          </w:p>
          <w:p w:rsidR="00000000" w:rsidDel="00000000" w:rsidP="00000000" w:rsidRDefault="00000000" w:rsidRPr="00000000" w14:paraId="0000047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w:t>
            </w:r>
            <w:r w:rsidDel="00000000" w:rsidR="00000000" w:rsidRPr="00000000">
              <w:rPr>
                <w:rFonts w:ascii="Times New Roman" w:cs="Times New Roman" w:eastAsia="Times New Roman" w:hAnsi="Times New Roman"/>
                <w:sz w:val="26"/>
                <w:szCs w:val="26"/>
                <w:rtl w:val="0"/>
              </w:rPr>
              <w:t xml:space="preserve">Nội dung trong dự thảo “thực hiện liên kết phát triển vùng đô thị đặc biệt với các địa phương trong vùng kinh tế - xã hội có liên quan” là chưa rõ nghĩa khi mà vùng đô thị đặc biệt và vùng kinh tế - xã hội là hai vùng có phạm vi khác nhau và đô thị đặc biệt cần phát huy vai trò liên kết vùng đối với cả hai loại vùng đó. Nhất là đối với đô thị đặc biệt thì yêu cầu đặt ra là không chỉ đóng vai trò trung tâm thúc đẩy liên kết vùng đối với một vùng kinh tế - xã hội mà còn với các vùng liền kề (như vai trò của Thành phố Hồ Chí Minh đối với vùng Đồng bằng sông Cửu Long trong thời gian vừa qua). Cách tiếp cận này cũng đã được thể hiện tại khoản 1 Điều 28 Luật Thủ đô (2026). </w:t>
            </w:r>
          </w:p>
        </w:tc>
        <w:tc>
          <w:tcPr>
            <w:shd w:fill="ffffff" w:val="clear"/>
          </w:tcPr>
          <w:p w:rsidR="00000000" w:rsidDel="00000000" w:rsidP="00000000" w:rsidRDefault="00000000" w:rsidRPr="00000000" w14:paraId="0000048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8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8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vMerge w:val="continue"/>
            <w:shd w:fill="ffffff" w:val="clear"/>
            <w:vAlign w:val="center"/>
          </w:tcPr>
          <w:p w:rsidR="00000000" w:rsidDel="00000000" w:rsidP="00000000" w:rsidRDefault="00000000" w:rsidRPr="00000000" w14:paraId="000004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84">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c khoản 3 Điều 38 dự thảo Luật:</w:t>
            </w:r>
          </w:p>
          <w:p w:rsidR="00000000" w:rsidDel="00000000" w:rsidP="00000000" w:rsidRDefault="00000000" w:rsidRPr="00000000" w14:paraId="00000485">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chỉnh lý theo hướng “…phù hợp với Quy hoạch cấp quốc gia, Quy hoạch vùng, Quy hoạch tổng thể đô thị đặc biệt, quy hoạch tỉnh”.</w:t>
            </w:r>
          </w:p>
          <w:p w:rsidR="00000000" w:rsidDel="00000000" w:rsidP="00000000" w:rsidRDefault="00000000" w:rsidRPr="00000000" w14:paraId="00000486">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Bảo đảm thống nhất với hệ thống quy hoạch theo pháp luật về quy hoạch, bổ sung quy hoạch vùng và chuẩn hóa cách gọi “Quy hoạch cấp quốc gia”.</w:t>
            </w:r>
            <w:r w:rsidDel="00000000" w:rsidR="00000000" w:rsidRPr="00000000">
              <w:rPr>
                <w:rtl w:val="0"/>
              </w:rPr>
            </w:r>
          </w:p>
        </w:tc>
        <w:tc>
          <w:tcPr>
            <w:shd w:fill="ffffff" w:val="clear"/>
          </w:tcPr>
          <w:p w:rsidR="00000000" w:rsidDel="00000000" w:rsidP="00000000" w:rsidRDefault="00000000" w:rsidRPr="00000000" w14:paraId="0000048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88">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39</w:t>
            </w:r>
          </w:p>
        </w:tc>
      </w:tr>
      <w:tr>
        <w:trPr>
          <w:cantSplit w:val="0"/>
          <w:trHeight w:val="421" w:hRule="atLeast"/>
          <w:tblHeader w:val="0"/>
        </w:trPr>
        <w:tc>
          <w:tcPr>
            <w:shd w:fill="ffffff" w:val="clear"/>
            <w:vAlign w:val="center"/>
          </w:tcPr>
          <w:p w:rsidR="00000000" w:rsidDel="00000000" w:rsidP="00000000" w:rsidRDefault="00000000" w:rsidRPr="00000000" w14:paraId="0000048D">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8E">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2</w:t>
            </w:r>
          </w:p>
        </w:tc>
        <w:tc>
          <w:tcPr>
            <w:vMerge w:val="restart"/>
            <w:shd w:fill="ffffff" w:val="clear"/>
            <w:vAlign w:val="center"/>
          </w:tcPr>
          <w:p w:rsidR="00000000" w:rsidDel="00000000" w:rsidP="00000000" w:rsidRDefault="00000000" w:rsidRPr="00000000" w14:paraId="0000048F">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p w:rsidR="00000000" w:rsidDel="00000000" w:rsidP="00000000" w:rsidRDefault="00000000" w:rsidRPr="00000000" w14:paraId="00000490">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c khoản 2 Điều 39 dự thảo Luật (Thủ tướng Chính phủ quyết định danh mục dự án được hỗ trợ từ ngân sách trung ương theo đề nghị của Ủy ban nhân dân Thành phố):</w:t>
            </w:r>
          </w:p>
          <w:p w:rsidR="00000000" w:rsidDel="00000000" w:rsidP="00000000" w:rsidRDefault="00000000" w:rsidRPr="00000000" w14:paraId="00000491">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làm rõ quy trình xây dựng, trình danh mục dự án và mối liên hệ với việc các địa phương đồng thuận đề xuất dự án liên kết vùng (khoản 1), cũng như mối liên hệ giữa danh mục dự án được Thủ tướng Chính phủ phê duyệt với quy trình của Kế hoạch đầu tư công trung hạn.</w:t>
            </w:r>
          </w:p>
          <w:p w:rsidR="00000000" w:rsidDel="00000000" w:rsidP="00000000" w:rsidRDefault="00000000" w:rsidRPr="00000000" w14:paraId="0000049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Bảo đảm tính khả thi, đồng bộ khi triển khai thực hiện.</w:t>
            </w:r>
            <w:r w:rsidDel="00000000" w:rsidR="00000000" w:rsidRPr="00000000">
              <w:rPr>
                <w:rtl w:val="0"/>
              </w:rPr>
            </w:r>
          </w:p>
        </w:tc>
        <w:tc>
          <w:tcPr>
            <w:shd w:fill="ffffff" w:val="clear"/>
          </w:tcPr>
          <w:p w:rsidR="00000000" w:rsidDel="00000000" w:rsidP="00000000" w:rsidRDefault="00000000" w:rsidRPr="00000000" w14:paraId="0000049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Nội dung cụ thể giao TP quy định trên cơ sở đồng thuận với các địa phương khác</w:t>
            </w:r>
          </w:p>
        </w:tc>
      </w:tr>
      <w:tr>
        <w:trPr>
          <w:cantSplit w:val="0"/>
          <w:trHeight w:val="421" w:hRule="atLeast"/>
          <w:tblHeader w:val="0"/>
        </w:trPr>
        <w:tc>
          <w:tcPr>
            <w:shd w:fill="ffffff" w:val="clear"/>
            <w:vAlign w:val="center"/>
          </w:tcPr>
          <w:p w:rsidR="00000000" w:rsidDel="00000000" w:rsidP="00000000" w:rsidRDefault="00000000" w:rsidRPr="00000000" w14:paraId="0000049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9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3</w:t>
            </w:r>
          </w:p>
        </w:tc>
        <w:tc>
          <w:tcPr>
            <w:vMerge w:val="continue"/>
            <w:shd w:fill="ffffff" w:val="clear"/>
            <w:vAlign w:val="center"/>
          </w:tcPr>
          <w:p w:rsidR="00000000" w:rsidDel="00000000" w:rsidP="00000000" w:rsidRDefault="00000000" w:rsidRPr="00000000" w14:paraId="000004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97">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3 Điều 39 dự thảo Luật (quyền của các địa phương tham gia thực hiện dự án liên kết, phát triển vùng):</w:t>
            </w:r>
          </w:p>
          <w:p w:rsidR="00000000" w:rsidDel="00000000" w:rsidP="00000000" w:rsidRDefault="00000000" w:rsidRPr="00000000" w14:paraId="00000498">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(i) làm rõ cơ sở, tiêu chí xác định cụ thể “dự án về lĩnh vực môi trường”, “có tính chất vùng” và các loại ưu đãi mà dự án quy định tại điểm c khoản 3 Điều 39 được hưởng theo quy định tại khoản 3 Điều 37 dự thảo Luật (ví dụ có được miễn thuế thu nhập doanh nghiệp không). (ii) rà soát, điều chỉnh điểm a khoản 3 để phân biệt rõ trường hợp “dự án liên kết, phát triển vùng” và “dự án liên kết, phát triển vùng Đô thị đặc biệt”.</w:t>
            </w:r>
          </w:p>
          <w:p w:rsidR="00000000" w:rsidDel="00000000" w:rsidP="00000000" w:rsidRDefault="00000000" w:rsidRPr="00000000" w14:paraId="0000049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Khoản 3 Điều 37 có một số ưu đãi gắn riêng với dự án cụ thể; cách quy định hiện hành chưa rõ tiêu chí và chưa phân biệt rõ phạm vi áp dụng đối với từng loại dự án.</w:t>
            </w:r>
            <w:r w:rsidDel="00000000" w:rsidR="00000000" w:rsidRPr="00000000">
              <w:rPr>
                <w:rtl w:val="0"/>
              </w:rPr>
            </w:r>
          </w:p>
        </w:tc>
        <w:tc>
          <w:tcPr>
            <w:shd w:fill="ffffff" w:val="clear"/>
          </w:tcPr>
          <w:p w:rsidR="00000000" w:rsidDel="00000000" w:rsidP="00000000" w:rsidRDefault="00000000" w:rsidRPr="00000000" w14:paraId="0000049A">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9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9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4</w:t>
            </w:r>
          </w:p>
        </w:tc>
        <w:tc>
          <w:tcPr>
            <w:vMerge w:val="continue"/>
            <w:shd w:fill="ffffff" w:val="clear"/>
            <w:vAlign w:val="center"/>
          </w:tcPr>
          <w:p w:rsidR="00000000" w:rsidDel="00000000" w:rsidP="00000000" w:rsidRDefault="00000000" w:rsidRPr="00000000" w14:paraId="000004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p w:rsidR="00000000" w:rsidDel="00000000" w:rsidP="00000000" w:rsidRDefault="00000000" w:rsidRPr="00000000" w14:paraId="0000049E">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khoản 4 Điều 39 dự thảo Luật (Quỹ Phát triển vùng đô thị đặc biệt):</w:t>
            </w:r>
          </w:p>
          <w:p w:rsidR="00000000" w:rsidDel="00000000" w:rsidP="00000000" w:rsidRDefault="00000000" w:rsidRPr="00000000" w14:paraId="0000049F">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(i) bổ sung đánh giá sự cần thiết phân quyền cho địa phương quy định riêng về thành lập Quỹ; trường hợp được cấp có thẩm quyền cho phép, rà soát bổ sung tại báo cáo tổng kết thi hành chính sách việc tổ chức thực hiện các quy định hiện hành đối với thành lập và tổ chức hoạt động đối với các quỹ tài chính nhà nước ngoài ngân sách (các khó khăn vướng mắc nếu có), từ đó phân tích, đánh giá sự cần thiết phân quyền cho địa phương ban hành quy định, chính sách riêng để thành lập các quỹ bảo đảm phù hợp với Nghị quyết số 79-NQ/TW ngày 06/01/2026 của Bộ Chính trị (không hình thành mới quỹ tài chính nhà nước ngoài ngân sách, trừ trường hợp cấp bách theo yêu cầu của Bộ Chính trị, Ban Chấp hành Trung ương Đảng); (ii) cân nhắc, luận giải rõ sự cần thiết đưa lĩnh vực khai thác khoáng sản vào phạm vi đầu tư của Quỹ (điểm c khoản 4).</w:t>
            </w:r>
          </w:p>
          <w:p w:rsidR="00000000" w:rsidDel="00000000" w:rsidP="00000000" w:rsidRDefault="00000000" w:rsidRPr="00000000" w14:paraId="000004A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w:t>
            </w:r>
            <w:r w:rsidDel="00000000" w:rsidR="00000000" w:rsidRPr="00000000">
              <w:rPr>
                <w:rFonts w:ascii="Times New Roman" w:cs="Times New Roman" w:eastAsia="Times New Roman" w:hAnsi="Times New Roman"/>
                <w:sz w:val="26"/>
                <w:szCs w:val="26"/>
                <w:rtl w:val="0"/>
              </w:rPr>
              <w:t xml:space="preserve">Hiện nay, Chính phủ đã ban hành các Nghị định quy định về việc thành lập và tổ chức hoạt động các quỹ: Quỹ phát triển khoa học, công nghệ và đổi mới sáng tạo (265/2025/NĐ-CP), quỹ đầu tư mạo hiểm (264/2025/NĐ-CP), quỹ đầu tư phát triển địa phương (147/2020/NĐ-CP).</w:t>
            </w:r>
          </w:p>
          <w:p w:rsidR="00000000" w:rsidDel="00000000" w:rsidP="00000000" w:rsidRDefault="00000000" w:rsidRPr="00000000" w14:paraId="000004A1">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Trường hợp thành phố được cấp có thẩm quyền trao quyền sắp xếp, tổ chức lại, thành lập mới, đổi mới mô hình tổ chức, cơ chế hoạt động các quỹ tài chính nhà nước ngoài ngân sách, đề nghị rà soát quy định tại dự thảo Luật phù hợp với chủ trương về các quỹ tài chính nhà nước ngoài ngân sách quy định tại Nghị quyết số 79-NQ/TW ngày 06/1/2026 của Bộ Chính trị về phát triển kinh tế nhà nước (điểm c khoản 2.3 mục III) theo hướng việc thành lập mới các quỹ tài chính nhà nước ngoài ngân sách đảm bảo quỹ mới không chồng chéo về chức năng, nhiệm vụ, đối tượng được hỗ trợ với các quỹ tài chính nhà nước ngoài ngân sách hiện có trên địa bàn Thành phố và tối đa hoá hiệu quả sử dụng nguồn lực của các quỹ vì mục tiêu phát triển của Thành phố, phù hợp với chủ trương tại Nghị quyết số 79-NQ/TW của Bộ Chính trị. (Điểm c khoản 2.3 mục III Nghị quyết số 79-NQ/TW quy định: "Không hình thành mới quỹ tài chính nhà nước ngoài ngân sách, trừ các trường hợp cấp bách, cấp thiết theo yêu cầu của Bộ Chính trị, Ban Chấp hành Trung ương Đảng".)</w:t>
            </w:r>
            <w:r w:rsidDel="00000000" w:rsidR="00000000" w:rsidRPr="00000000">
              <w:rPr>
                <w:rtl w:val="0"/>
              </w:rPr>
            </w:r>
          </w:p>
        </w:tc>
        <w:tc>
          <w:tcPr>
            <w:shd w:fill="ffffff" w:val="clear"/>
          </w:tcPr>
          <w:p w:rsidR="00000000" w:rsidDel="00000000" w:rsidP="00000000" w:rsidRDefault="00000000" w:rsidRPr="00000000" w14:paraId="000004A2">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shd w:fill="ffffff" w:val="clear"/>
            <w:vAlign w:val="center"/>
          </w:tcPr>
          <w:p w:rsidR="00000000" w:rsidDel="00000000" w:rsidP="00000000" w:rsidRDefault="00000000" w:rsidRPr="00000000" w14:paraId="000004A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A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Điểm c khoản 5</w:t>
            </w:r>
          </w:p>
        </w:tc>
        <w:tc>
          <w:tcPr>
            <w:vMerge w:val="continue"/>
            <w:shd w:fill="ffffff" w:val="clear"/>
            <w:vAlign w:val="center"/>
          </w:tcPr>
          <w:p w:rsidR="00000000" w:rsidDel="00000000" w:rsidP="00000000" w:rsidRDefault="00000000" w:rsidRPr="00000000" w14:paraId="000004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A6">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Về quy định tại điểm c khoản 5 Điều 39 dự thảo Luật (chia sẻ chi phí môi trường, bao gồm chi phí kiểm soát, giảm thiểu và khắc phục ô nhiễm môi trường có liên quan):</w:t>
            </w:r>
          </w:p>
          <w:p w:rsidR="00000000" w:rsidDel="00000000" w:rsidP="00000000" w:rsidRDefault="00000000" w:rsidRPr="00000000" w14:paraId="000004A7">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Đề nghị Bộ Tư pháp xem xét chuyển nội dung này sang Điều 40 về bảo vệ môi trường, ứng phó với biến đổi khí hậu vùng đô thị đặc biệt.</w:t>
            </w:r>
          </w:p>
          <w:p w:rsidR="00000000" w:rsidDel="00000000" w:rsidP="00000000" w:rsidRDefault="00000000" w:rsidRPr="00000000" w14:paraId="000004A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highlight w:val="white"/>
                <w:rtl w:val="0"/>
              </w:rPr>
              <w:t xml:space="preserve">Lý do: Bảo đảm bố cục, logic của dự thảo Luật.</w:t>
            </w:r>
            <w:r w:rsidDel="00000000" w:rsidR="00000000" w:rsidRPr="00000000">
              <w:rPr>
                <w:rtl w:val="0"/>
              </w:rPr>
            </w:r>
          </w:p>
        </w:tc>
        <w:tc>
          <w:tcPr>
            <w:shd w:fill="ffffff" w:val="clear"/>
          </w:tcPr>
          <w:p w:rsidR="00000000" w:rsidDel="00000000" w:rsidP="00000000" w:rsidRDefault="00000000" w:rsidRPr="00000000" w14:paraId="000004A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Nhất trí</w:t>
            </w:r>
          </w:p>
        </w:tc>
      </w:tr>
      <w:tr>
        <w:trPr>
          <w:cantSplit w:val="0"/>
          <w:trHeight w:val="421" w:hRule="atLeast"/>
          <w:tblHeader w:val="0"/>
        </w:trPr>
        <w:tc>
          <w:tcPr>
            <w:shd w:fill="ffffff" w:val="clear"/>
            <w:vAlign w:val="center"/>
          </w:tcPr>
          <w:p w:rsidR="00000000" w:rsidDel="00000000" w:rsidP="00000000" w:rsidRDefault="00000000" w:rsidRPr="00000000" w14:paraId="000004A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A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A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4AD">
            <w:pPr>
              <w:widowControl w:val="0"/>
              <w:spacing w:line="240" w:lineRule="auto"/>
              <w:jc w:val="both"/>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Cần làm rõ cơ chế triển khai thực hiện các dự án liên kết phát triển vùng đặc biệt là đối với các tỉnh, thành phố trong vùng hoặc giáp với Đô thị đặc biệt nhưng không phải là đô thị đặc biệt (Điều 39). </w:t>
            </w:r>
          </w:p>
        </w:tc>
        <w:tc>
          <w:tcPr>
            <w:shd w:fill="ffffff" w:val="clear"/>
          </w:tcPr>
          <w:p w:rsidR="00000000" w:rsidDel="00000000" w:rsidP="00000000" w:rsidRDefault="00000000" w:rsidRPr="00000000" w14:paraId="000004A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Nghiên cứu, tiếp thu</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AF">
            <w:pPr>
              <w:widowControl w:val="0"/>
              <w:spacing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Điều 40</w:t>
            </w:r>
          </w:p>
        </w:tc>
      </w:tr>
      <w:tr>
        <w:trPr>
          <w:cantSplit w:val="0"/>
          <w:trHeight w:val="421" w:hRule="atLeast"/>
          <w:tblHeader w:val="0"/>
        </w:trPr>
        <w:tc>
          <w:tcPr>
            <w:shd w:fill="ffffff" w:val="clear"/>
            <w:vAlign w:val="center"/>
          </w:tcPr>
          <w:p w:rsidR="00000000" w:rsidDel="00000000" w:rsidP="00000000" w:rsidRDefault="00000000" w:rsidRPr="00000000" w14:paraId="000004B4">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B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Khoản 1</w:t>
            </w:r>
          </w:p>
        </w:tc>
        <w:tc>
          <w:tcPr>
            <w:shd w:fill="ffffff" w:val="clear"/>
            <w:vAlign w:val="center"/>
          </w:tcPr>
          <w:p w:rsidR="00000000" w:rsidDel="00000000" w:rsidP="00000000" w:rsidRDefault="00000000" w:rsidRPr="00000000" w14:paraId="000004B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tc>
        <w:tc>
          <w:tcPr>
            <w:shd w:fill="ffffff" w:val="clear"/>
          </w:tcPr>
          <w:p w:rsidR="00000000" w:rsidDel="00000000" w:rsidP="00000000" w:rsidRDefault="00000000" w:rsidRPr="00000000" w14:paraId="000004B7">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chỉnh sửa khoản 1 thành: “Việc phối hợp bảo vệ môi trường, ứng phó với biến đổi khí hậu vùng Đô thị đặc biệt, bao gồm quản lý và cải thiện chất lượng không khí; </w:t>
            </w:r>
            <w:r w:rsidDel="00000000" w:rsidR="00000000" w:rsidRPr="00000000">
              <w:rPr>
                <w:rFonts w:ascii="Times New Roman" w:cs="Times New Roman" w:eastAsia="Times New Roman" w:hAnsi="Times New Roman"/>
                <w:b w:val="1"/>
                <w:bCs w:val="1"/>
                <w:i w:val="1"/>
                <w:iCs w:val="1"/>
                <w:sz w:val="26"/>
                <w:szCs w:val="26"/>
                <w:rtl w:val="0"/>
              </w:rPr>
              <w:t xml:space="preserve">quản lý, bảo tồn thiên nhiên và đa dạng sinh học;</w:t>
            </w:r>
            <w:r w:rsidDel="00000000" w:rsidR="00000000" w:rsidRPr="00000000">
              <w:rPr>
                <w:rFonts w:ascii="Times New Roman" w:cs="Times New Roman" w:eastAsia="Times New Roman" w:hAnsi="Times New Roman"/>
                <w:sz w:val="26"/>
                <w:szCs w:val="26"/>
                <w:rtl w:val="0"/>
              </w:rPr>
              <w:t xml:space="preserve"> quản lý nguồn nước, nước thải theo lưu vực sông và hệ thống thoát nước; quản lý chất thải rắn theo chuỗi phát sinh - thu gom - vận chuyển - xử lý; quản lý phát thải khí nhà kính và thích ứng với biến đổi khí hậu…” vì hoạt động bảo tồn thiên nhiên và đa dạng sinh học mang tính chất đa ngành, trải dài theo địa lý và sự tham gia của các địa phương lân cận trong giải quyết các vấn đế phát sinh từ đó cần phải có phối hợp quản lý.</w:t>
            </w:r>
          </w:p>
        </w:tc>
        <w:tc>
          <w:tcPr>
            <w:shd w:fill="ffffff" w:val="clear"/>
          </w:tcPr>
          <w:p w:rsidR="00000000" w:rsidDel="00000000" w:rsidP="00000000" w:rsidRDefault="00000000" w:rsidRPr="00000000" w14:paraId="000004B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chỉnh lý bổ sung “quản lý, bảo tồn thiên nhiên và đa dạng sinh học” tại khoản 1 Điều 40 dự thảo Luật (theo khoản 1 Điều 3 Luật Đa dạng sinh học thì “</w:t>
            </w:r>
            <w:r w:rsidDel="00000000" w:rsidR="00000000" w:rsidRPr="00000000">
              <w:rPr>
                <w:rFonts w:ascii="Times New Roman" w:cs="Times New Roman" w:eastAsia="Times New Roman" w:hAnsi="Times New Roman"/>
                <w:i w:val="1"/>
                <w:iCs w:val="1"/>
                <w:sz w:val="26"/>
                <w:szCs w:val="26"/>
                <w:rtl w:val="0"/>
              </w:rPr>
              <w:t xml:space="preserve">Bảo tồn đa dạng sinh học</w:t>
            </w:r>
            <w:r w:rsidDel="00000000" w:rsidR="00000000" w:rsidRPr="00000000">
              <w:rPr>
                <w:rFonts w:ascii="Times New Roman" w:cs="Times New Roman" w:eastAsia="Times New Roman" w:hAnsi="Times New Roman"/>
                <w:b w:val="1"/>
                <w:bCs w:val="1"/>
                <w:i w:val="1"/>
                <w:iCs w:val="1"/>
                <w:sz w:val="26"/>
                <w:szCs w:val="26"/>
                <w:rtl w:val="0"/>
              </w:rPr>
              <w:t xml:space="preserve"> </w:t>
            </w:r>
            <w:r w:rsidDel="00000000" w:rsidR="00000000" w:rsidRPr="00000000">
              <w:rPr>
                <w:rFonts w:ascii="Times New Roman" w:cs="Times New Roman" w:eastAsia="Times New Roman" w:hAnsi="Times New Roman"/>
                <w:i w:val="1"/>
                <w:iCs w:val="1"/>
                <w:sz w:val="26"/>
                <w:szCs w:val="26"/>
                <w:rtl w:val="0"/>
              </w:rPr>
              <w:t xml:space="preserve">là việc bảo vệ sự phong phú của các hệ sinh thái tự nhiên quan trọng, đặc thù hoặc đại diện; </w:t>
            </w:r>
            <w:r w:rsidDel="00000000" w:rsidR="00000000" w:rsidRPr="00000000">
              <w:rPr>
                <w:rFonts w:ascii="Times New Roman" w:cs="Times New Roman" w:eastAsia="Times New Roman" w:hAnsi="Times New Roman"/>
                <w:i w:val="1"/>
                <w:iCs w:val="1"/>
                <w:sz w:val="26"/>
                <w:szCs w:val="26"/>
                <w:u w:val="single"/>
                <w:rtl w:val="0"/>
              </w:rPr>
              <w:t xml:space="preserve">bảo vệ môi trường sống</w:t>
            </w:r>
            <w:r w:rsidDel="00000000" w:rsidR="00000000" w:rsidRPr="00000000">
              <w:rPr>
                <w:rFonts w:ascii="Times New Roman" w:cs="Times New Roman" w:eastAsia="Times New Roman" w:hAnsi="Times New Roman"/>
                <w:i w:val="1"/>
                <w:iCs w:val="1"/>
                <w:sz w:val="26"/>
                <w:szCs w:val="26"/>
                <w:rtl w:val="0"/>
              </w:rPr>
              <w:t xml:space="preserve"> tự nhiên thường xuyên hoặc theo mùa của loài hoang dã, cảnh quan môi trường, nét đẹp độc đáo của tự nhiên; nuôi, trồng, chăm sóc loài thuộc Danh mục loài nguy cấp, quý, hiếm được ưu tiên bảo vệ; lưu giữ và bảo quản lâu dài các mẫu vật di truyền</w:t>
            </w:r>
            <w:r w:rsidDel="00000000" w:rsidR="00000000" w:rsidRPr="00000000">
              <w:rPr>
                <w:rFonts w:ascii="Times New Roman" w:cs="Times New Roman" w:eastAsia="Times New Roman" w:hAnsi="Times New Roman"/>
                <w:sz w:val="26"/>
                <w:szCs w:val="26"/>
                <w:rtl w:val="0"/>
              </w:rPr>
              <w:t xml:space="preserve">”</w:t>
            </w:r>
          </w:p>
        </w:tc>
      </w:tr>
      <w:tr>
        <w:trPr>
          <w:cantSplit w:val="0"/>
          <w:trHeight w:val="421" w:hRule="atLeast"/>
          <w:tblHeader w:val="0"/>
        </w:trPr>
        <w:tc>
          <w:tcPr>
            <w:shd w:fill="ffffff" w:val="clear"/>
            <w:vAlign w:val="center"/>
          </w:tcPr>
          <w:p w:rsidR="00000000" w:rsidDel="00000000" w:rsidP="00000000" w:rsidRDefault="00000000" w:rsidRPr="00000000" w14:paraId="000004B9">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B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B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Nông nghiệp và Môi trường</w:t>
            </w:r>
          </w:p>
          <w:p w:rsidR="00000000" w:rsidDel="00000000" w:rsidP="00000000" w:rsidRDefault="00000000" w:rsidRPr="00000000" w14:paraId="000004B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B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nghiên cứu, xem xét bổ sung nội dung xây dựng và vận hành các dự án thoát nước, xử lý nước thải và các dự án cải tạo phục hồi môi trường nước, khơi thông dòng chảy tại các đoạn sông chảy qua đô thị, đặc biệt là điểm nóng ô nhiễm trên lưu vực sông.</w:t>
            </w:r>
          </w:p>
          <w:p w:rsidR="00000000" w:rsidDel="00000000" w:rsidP="00000000" w:rsidRDefault="00000000" w:rsidRPr="00000000" w14:paraId="000004B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Rà soát, đánh giá tổng hợp tác động đối với việc áp dụng tiêu chuẩn/quy chuẩn môi trường nghiêm ngặt hơn so với quy định vì liên quan đến làm tăng chi phí cho doanh nghiệp, tăng phí bảo vệ môi trường mà doanh nghiệp phải nộp.</w:t>
            </w:r>
          </w:p>
        </w:tc>
        <w:tc>
          <w:tcPr>
            <w:shd w:fill="ffffff" w:val="clear"/>
          </w:tcPr>
          <w:p w:rsidR="00000000" w:rsidDel="00000000" w:rsidP="00000000" w:rsidRDefault="00000000" w:rsidRPr="00000000" w14:paraId="000004B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và nghiên cứu ý kiến để bổ sung</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C0">
            <w:pPr>
              <w:widowControl w:val="0"/>
              <w:spacing w:lin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Ý KIẾN KHÁC</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4C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C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Thể thức, kỹ thuật trình bày văn bản</w:t>
            </w:r>
          </w:p>
        </w:tc>
        <w:tc>
          <w:tcPr>
            <w:shd w:fill="ffffff" w:val="clear"/>
            <w:vAlign w:val="center"/>
          </w:tcPr>
          <w:p w:rsidR="00000000" w:rsidDel="00000000" w:rsidP="00000000" w:rsidRDefault="00000000" w:rsidRPr="00000000" w14:paraId="000004C7">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Một số cơ quan, đơn vị</w:t>
            </w:r>
          </w:p>
        </w:tc>
        <w:tc>
          <w:tcPr>
            <w:shd w:fill="ffffff" w:val="clear"/>
          </w:tcPr>
          <w:p w:rsidR="00000000" w:rsidDel="00000000" w:rsidP="00000000" w:rsidRDefault="00000000" w:rsidRPr="00000000" w14:paraId="000004C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cơ quan chủ trì soạn thảo tiếp tục rà soát bảo đảm kỹ thuật lập pháp và bảo đảm tính thống nhất về thuật ngữ pháp lý và kỹ thuật trình bày văn bản.</w:t>
            </w:r>
          </w:p>
        </w:tc>
        <w:tc>
          <w:tcPr>
            <w:shd w:fill="ffffff" w:val="clear"/>
          </w:tcPr>
          <w:p w:rsidR="00000000" w:rsidDel="00000000" w:rsidP="00000000" w:rsidRDefault="00000000" w:rsidRPr="00000000" w14:paraId="000004C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r>
        <w:trPr>
          <w:cantSplit w:val="0"/>
          <w:trHeight w:val="421" w:hRule="atLeast"/>
          <w:tblHeader w:val="0"/>
        </w:trPr>
        <w:tc>
          <w:tcPr>
            <w:shd w:fill="ffffff" w:val="clear"/>
            <w:vAlign w:val="center"/>
          </w:tcPr>
          <w:p w:rsidR="00000000" w:rsidDel="00000000" w:rsidP="00000000" w:rsidRDefault="00000000" w:rsidRPr="00000000" w14:paraId="000004C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C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CC">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Khoa học và Công nghệ</w:t>
            </w:r>
          </w:p>
        </w:tc>
        <w:tc>
          <w:tcPr>
            <w:shd w:fill="ffffff" w:val="clear"/>
          </w:tcPr>
          <w:p w:rsidR="00000000" w:rsidDel="00000000" w:rsidP="00000000" w:rsidRDefault="00000000" w:rsidRPr="00000000" w14:paraId="000004C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nghiên cứu, rà soát lại nội hàm của việc quy định đô thị công nghệ cao và đô thị thông minh tại Nghị định số 269/2025/NĐ-CP ngày 14/10/2025 của Chính phủ về phát triển đô thị thông minh, bảo đảm không trùng lặp về chức năng, nhiệm vụ, nội dung và mục tiêu. </w:t>
            </w:r>
          </w:p>
        </w:tc>
        <w:tc>
          <w:tcPr>
            <w:shd w:fill="ffffff" w:val="clear"/>
          </w:tcPr>
          <w:p w:rsidR="00000000" w:rsidDel="00000000" w:rsidP="00000000" w:rsidRDefault="00000000" w:rsidRPr="00000000" w14:paraId="000004C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Xin giải trình như sau:</w:t>
            </w:r>
          </w:p>
          <w:p w:rsidR="00000000" w:rsidDel="00000000" w:rsidP="00000000" w:rsidRDefault="00000000" w:rsidRPr="00000000" w14:paraId="000004CF">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D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Ý kiến góp ý không liên quan trực tiếp đến dự thảo Luật mà liên quan đến Nghị định số 269/2025/NĐ-CP do Bộ Xây dựng chủ trì soạn thảo.</w:t>
            </w:r>
          </w:p>
        </w:tc>
      </w:tr>
      <w:tr>
        <w:trPr>
          <w:cantSplit w:val="0"/>
          <w:trHeight w:val="421" w:hRule="atLeast"/>
          <w:tblHeader w:val="0"/>
        </w:trPr>
        <w:tc>
          <w:tcPr>
            <w:shd w:fill="ffffff" w:val="clear"/>
            <w:vAlign w:val="center"/>
          </w:tcPr>
          <w:p w:rsidR="00000000" w:rsidDel="00000000" w:rsidP="00000000" w:rsidRDefault="00000000" w:rsidRPr="00000000" w14:paraId="000004D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D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D3">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D4">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c>
          <w:tcPr>
            <w:shd w:fill="ffffff" w:val="clear"/>
          </w:tcPr>
          <w:p w:rsidR="00000000" w:rsidDel="00000000" w:rsidP="00000000" w:rsidRDefault="00000000" w:rsidRPr="00000000" w14:paraId="000004D5">
            <w:pPr>
              <w:widowControl w:val="0"/>
              <w:spacing w:line="240" w:lineRule="auto"/>
              <w:jc w:val="both"/>
              <w:rPr>
                <w:rFonts w:ascii="Times New Roman" w:cs="Times New Roman" w:eastAsia="Times New Roman" w:hAnsi="Times New Roman"/>
                <w:sz w:val="26"/>
                <w:szCs w:val="26"/>
              </w:rPr>
            </w:pPr>
            <w:r w:rsidDel="00000000" w:rsidR="00000000" w:rsidRPr="00000000">
              <w:rPr>
                <w:rtl w:val="0"/>
              </w:rPr>
            </w:r>
          </w:p>
        </w:tc>
      </w:tr>
      <w:tr>
        <w:trPr>
          <w:cantSplit w:val="0"/>
          <w:trHeight w:val="421" w:hRule="atLeast"/>
          <w:tblHeader w:val="0"/>
        </w:trPr>
        <w:tc>
          <w:tcPr>
            <w:gridSpan w:val="5"/>
            <w:shd w:fill="f79646" w:val="clear"/>
            <w:vAlign w:val="center"/>
          </w:tcPr>
          <w:p w:rsidR="00000000" w:rsidDel="00000000" w:rsidP="00000000" w:rsidRDefault="00000000" w:rsidRPr="00000000" w14:paraId="000004D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 ĐỐI VỚI CÁC TÀI LIỆU KHÁC TRONG HỒ SƠ</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DB">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GÓP Ý CHUNG</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4E0">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E1">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restart"/>
            <w:shd w:fill="ffffff" w:val="clear"/>
            <w:vAlign w:val="center"/>
          </w:tcPr>
          <w:p w:rsidR="00000000" w:rsidDel="00000000" w:rsidP="00000000" w:rsidRDefault="00000000" w:rsidRPr="00000000" w14:paraId="000004E2">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Tài chính</w:t>
            </w:r>
          </w:p>
        </w:tc>
        <w:tc>
          <w:tcPr>
            <w:shd w:fill="ffffff" w:val="clear"/>
          </w:tcPr>
          <w:p w:rsidR="00000000" w:rsidDel="00000000" w:rsidP="00000000" w:rsidRDefault="00000000" w:rsidRPr="00000000" w14:paraId="000004E3">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rà soát, hoàn thiện thành phần hồ sơ dự án Luật theo quy định tại Luật Ban hành văn bản quy phạm pháp luật (VBQPPL) và thực hiện theo mẫu ban hành kèm theo Nghị định số 78/2025/NĐ-CP ngày 01/04/2025 của Chính phủ quy định chi tiết một số điều và biện pháp để tổ chức, hướng dẫn thi hành Luật Ban hành VBQPPL (được sửa đổi, bổ sung bởi Nghị định số 187/2025/NĐ-CP ngày 01/7/2025) phù hợp với trình tự, thủ tục rút gọn (trong trường hợp được cấp có thẩm quyền cho phép); đồng thời, bổ sung báo cáo đánh giá tác động đầy đủ, chi tiết đối với các chính sách mới dự kiến đề xuất tại dự thảo Luật Đô thị đặc biệt nhất là các chính sách có tác động lớn đến phát triển kinh tế - xã hội như về tài chính, ngân sách nhà nước, mở rộng phạm vi thu hồi đất,… trường hợp cần thiết, đề nghị báo cáo cấp có thẩm quyền xem xét, quyết định.</w:t>
            </w:r>
          </w:p>
        </w:tc>
        <w:tc>
          <w:tcPr>
            <w:shd w:fill="ffffff" w:val="clear"/>
          </w:tcPr>
          <w:p w:rsidR="00000000" w:rsidDel="00000000" w:rsidP="00000000" w:rsidRDefault="00000000" w:rsidRPr="00000000" w14:paraId="000004E4">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 hồ sơ dự án Luật</w:t>
            </w:r>
          </w:p>
        </w:tc>
      </w:tr>
      <w:tr>
        <w:trPr>
          <w:cantSplit w:val="0"/>
          <w:trHeight w:val="421" w:hRule="atLeast"/>
          <w:tblHeader w:val="0"/>
        </w:trPr>
        <w:tc>
          <w:tcPr>
            <w:shd w:fill="ffffff" w:val="clear"/>
            <w:vAlign w:val="center"/>
          </w:tcPr>
          <w:p w:rsidR="00000000" w:rsidDel="00000000" w:rsidP="00000000" w:rsidRDefault="00000000" w:rsidRPr="00000000" w14:paraId="000004E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E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vMerge w:val="continue"/>
            <w:shd w:fill="ffffff" w:val="clear"/>
            <w:vAlign w:val="center"/>
          </w:tcPr>
          <w:p w:rsidR="00000000" w:rsidDel="00000000" w:rsidP="00000000" w:rsidRDefault="00000000" w:rsidRPr="00000000" w14:paraId="000004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6"/>
                <w:szCs w:val="26"/>
              </w:rPr>
            </w:pPr>
            <w:r w:rsidDel="00000000" w:rsidR="00000000" w:rsidRPr="00000000">
              <w:rPr>
                <w:rtl w:val="0"/>
              </w:rPr>
            </w:r>
          </w:p>
        </w:tc>
        <w:tc>
          <w:tcPr>
            <w:shd w:fill="ffffff" w:val="clear"/>
          </w:tcPr>
          <w:p w:rsidR="00000000" w:rsidDel="00000000" w:rsidP="00000000" w:rsidRDefault="00000000" w:rsidRPr="00000000" w14:paraId="000004E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Bộ Tư pháp rà soát các thủ tục hành chính có quy định trong dự án Luật; trường hợp nếu giải pháp thực hiện chính sách có thủ tục hành chính, đề nghị Bộ Tư pháp đánh giá tác động của thủ tục hành chính theo quy định tại khoản 3 Điều 5 Nghị định 78/2025/NĐ-CP để làm cơ sở báo cáo cấp có thẩm quyền xem xét quyết định.</w:t>
            </w:r>
          </w:p>
        </w:tc>
        <w:tc>
          <w:tcPr>
            <w:shd w:fill="ffffff" w:val="clear"/>
          </w:tcPr>
          <w:p w:rsidR="00000000" w:rsidDel="00000000" w:rsidP="00000000" w:rsidRDefault="00000000" w:rsidRPr="00000000" w14:paraId="000004E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 hồ sơ dự án Luật</w:t>
            </w:r>
          </w:p>
        </w:tc>
      </w:tr>
      <w:tr>
        <w:trPr>
          <w:cantSplit w:val="0"/>
          <w:trHeight w:val="421" w:hRule="atLeast"/>
          <w:tblHeader w:val="0"/>
        </w:trPr>
        <w:tc>
          <w:tcPr>
            <w:shd w:fill="ffffff" w:val="clear"/>
            <w:vAlign w:val="center"/>
          </w:tcPr>
          <w:p w:rsidR="00000000" w:rsidDel="00000000" w:rsidP="00000000" w:rsidRDefault="00000000" w:rsidRPr="00000000" w14:paraId="000004EA">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EB">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EC">
            <w:pPr>
              <w:widowControl w:val="0"/>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Bộ Xây dựng</w:t>
            </w:r>
          </w:p>
        </w:tc>
        <w:tc>
          <w:tcPr>
            <w:shd w:fill="ffffff" w:val="clear"/>
          </w:tcPr>
          <w:p w:rsidR="00000000" w:rsidDel="00000000" w:rsidP="00000000" w:rsidRDefault="00000000" w:rsidRPr="00000000" w14:paraId="000004ED">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rà soát, chuyển đổi phương pháp xây dựng hồ sơ từ định tính sang định lượng đối với các cơ chế đặc thù được đề xuất. Điển hình như tại Khoản 2 và Khoản 3 Điều 13 Dự thảo, việc giao UBND Thành phố quy định khác với pháp luật hiện hành đối với 11 nội dung quan trọng về nhà ở (như: cải tạo chung cư cũ, thuê mua nhà ở xã hội không qua bốc thăm, đối tượng nhà ở công vụ, bàn giao hạ tầng khi chưa đủ điều kiện...) hiện mới chỉ dừng lại ở việc đánh giá định tính, nêu lợi ích một chiều. Do vậy, cần bổ sung đánh giá tác động chi tiết về hệ thống pháp luật, kinh tế, xã hội, thủ tục hành chính, cũng như tác động trực tiếp đối với người dân và doanh nghiệp; đồng thời kèm theo đầy đủ số liệu thực tiễn của TP. Hồ Chí Minh (quỹ nhà ở xã hội, quỹ nhà tái định cư, số lượng chung cư cũ, nhà ở thuộc tài sản công…) để chứng minh một cách khoa học, thuyết phục về tính cấp thiết và sự cần thiết của các cơ chế đặc thù này.</w:t>
            </w:r>
          </w:p>
          <w:p w:rsidR="00000000" w:rsidDel="00000000" w:rsidP="00000000" w:rsidRDefault="00000000" w:rsidRPr="00000000" w14:paraId="000004EE">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Đề nghị bổ sung: (1) Bản đánh giá về thủ tục hành chính, việc phân quyền, phân cấp, việc ứng dụng, thúc đẩy phát triển khoa học, công nghệ, đổi mới sáng tạo và chuyển đổi số, việc bảo đảm bình đẳng giới, chính sách dân tộc (nếu có)”; (2) Bản thuyết minh quy phạm hóa chính sách trong trường hợp không thực hiện quy trình chính sách.</w:t>
            </w:r>
          </w:p>
        </w:tc>
        <w:tc>
          <w:tcPr>
            <w:shd w:fill="ffffff" w:val="clear"/>
          </w:tcPr>
          <w:p w:rsidR="00000000" w:rsidDel="00000000" w:rsidP="00000000" w:rsidRDefault="00000000" w:rsidRPr="00000000" w14:paraId="000004EF">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 hoàn thiện hồ sơ dự án Luật</w:t>
            </w:r>
          </w:p>
        </w:tc>
      </w:tr>
      <w:tr>
        <w:trPr>
          <w:cantSplit w:val="0"/>
          <w:trHeight w:val="421" w:hRule="atLeast"/>
          <w:tblHeader w:val="0"/>
        </w:trPr>
        <w:tc>
          <w:tcPr>
            <w:gridSpan w:val="5"/>
            <w:shd w:fill="ffffff" w:val="clear"/>
            <w:vAlign w:val="center"/>
          </w:tcPr>
          <w:p w:rsidR="00000000" w:rsidDel="00000000" w:rsidP="00000000" w:rsidRDefault="00000000" w:rsidRPr="00000000" w14:paraId="000004F0">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I. Dự thảo Tờ trình</w:t>
            </w:r>
            <w:r w:rsidDel="00000000" w:rsidR="00000000" w:rsidRPr="00000000">
              <w:rPr>
                <w:rtl w:val="0"/>
              </w:rPr>
            </w:r>
          </w:p>
        </w:tc>
      </w:tr>
      <w:tr>
        <w:trPr>
          <w:cantSplit w:val="0"/>
          <w:trHeight w:val="421" w:hRule="atLeast"/>
          <w:tblHeader w:val="0"/>
        </w:trPr>
        <w:tc>
          <w:tcPr>
            <w:shd w:fill="ffffff" w:val="clear"/>
            <w:vAlign w:val="center"/>
          </w:tcPr>
          <w:p w:rsidR="00000000" w:rsidDel="00000000" w:rsidP="00000000" w:rsidRDefault="00000000" w:rsidRPr="00000000" w14:paraId="000004F5">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F6">
            <w:pPr>
              <w:widowControl w:val="0"/>
              <w:spacing w:line="240" w:lineRule="auto"/>
              <w:jc w:val="both"/>
              <w:rPr>
                <w:rFonts w:ascii="Times New Roman" w:cs="Times New Roman" w:eastAsia="Times New Roman" w:hAnsi="Times New Roman"/>
                <w:b w:val="1"/>
                <w:bCs w:val="1"/>
                <w:sz w:val="26"/>
                <w:szCs w:val="26"/>
              </w:rPr>
            </w:pPr>
            <w:r w:rsidDel="00000000" w:rsidR="00000000" w:rsidRPr="00000000">
              <w:rPr>
                <w:rtl w:val="0"/>
              </w:rPr>
            </w:r>
          </w:p>
        </w:tc>
        <w:tc>
          <w:tcPr>
            <w:shd w:fill="ffffff" w:val="clear"/>
            <w:vAlign w:val="center"/>
          </w:tcPr>
          <w:p w:rsidR="00000000" w:rsidDel="00000000" w:rsidP="00000000" w:rsidRDefault="00000000" w:rsidRPr="00000000" w14:paraId="000004F7">
            <w:pPr>
              <w:widowControl w:val="0"/>
              <w:spacing w:line="240" w:lineRule="auto"/>
              <w:jc w:val="both"/>
              <w:rPr>
                <w:rFonts w:ascii="Times New Roman" w:cs="Times New Roman" w:eastAsia="Times New Roman" w:hAnsi="Times New Roman"/>
                <w:b w:val="1"/>
                <w:bCs w:val="1"/>
                <w:sz w:val="26"/>
                <w:szCs w:val="26"/>
              </w:rPr>
            </w:pPr>
            <w:bookmarkStart w:colFirst="0" w:colLast="0" w:name="_n7u6fei4nmph" w:id="1"/>
            <w:bookmarkEnd w:id="1"/>
            <w:r w:rsidDel="00000000" w:rsidR="00000000" w:rsidRPr="00000000">
              <w:rPr>
                <w:rFonts w:ascii="Times New Roman" w:cs="Times New Roman" w:eastAsia="Times New Roman" w:hAnsi="Times New Roman"/>
                <w:b w:val="1"/>
                <w:bCs w:val="1"/>
                <w:sz w:val="26"/>
                <w:szCs w:val="26"/>
                <w:rtl w:val="0"/>
              </w:rPr>
              <w:t xml:space="preserve">Thanh tra Chính phủ và một số cơ quan</w:t>
            </w:r>
          </w:p>
        </w:tc>
        <w:tc>
          <w:tcPr>
            <w:shd w:fill="ffffff" w:val="clear"/>
          </w:tcPr>
          <w:p w:rsidR="00000000" w:rsidDel="00000000" w:rsidP="00000000" w:rsidRDefault="00000000" w:rsidRPr="00000000" w14:paraId="000004F8">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Đề nghị rà soát, bảo đảm thống nhất giữa nội dung về cơ sở pháp lý, cơ sở thực tiễn trong dự thảo Tờ trình với phạm vi điều chỉnh của dự thảo Luật để tạo cơ sở cho TP khác được áp dụng Luật này. Lý do: Dự thảo Tờ trình mới chỉ tập trung trình bày cơ sở chính trị, cơ sở thực tiễn liên quan đến TP. Hồ Chí Minh.</w:t>
            </w:r>
          </w:p>
        </w:tc>
        <w:tc>
          <w:tcPr>
            <w:shd w:fill="ffffff" w:val="clear"/>
          </w:tcPr>
          <w:p w:rsidR="00000000" w:rsidDel="00000000" w:rsidP="00000000" w:rsidRDefault="00000000" w:rsidRPr="00000000" w14:paraId="000004F9">
            <w:pPr>
              <w:widowControl w:val="0"/>
              <w:spacing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Tiếp thu</w:t>
            </w:r>
          </w:p>
        </w:tc>
      </w:tr>
    </w:tbl>
    <w:p w:rsidR="00000000" w:rsidDel="00000000" w:rsidP="00000000" w:rsidRDefault="00000000" w:rsidRPr="00000000" w14:paraId="000004FA">
      <w:pPr>
        <w:widowControl w:val="0"/>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FB">
      <w:pPr>
        <w:spacing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4FC">
      <w:pPr>
        <w:spacing w:line="240" w:lineRule="auto"/>
        <w:rPr>
          <w:rFonts w:ascii="Times New Roman" w:cs="Times New Roman" w:eastAsia="Times New Roman" w:hAnsi="Times New Roman"/>
          <w:sz w:val="26"/>
          <w:szCs w:val="26"/>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2240" w:w="15840" w:orient="landscape"/>
      <w:pgMar w:bottom="1077" w:top="1134" w:left="1247" w:right="107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3">
    <w:pPr>
      <w:tabs>
        <w:tab w:val="center" w:leader="none" w:pos="4153"/>
        <w:tab w:val="right" w:leader="none" w:pos="8306"/>
      </w:tabs>
      <w:rPr>
        <w:color w:val="000000"/>
        <w:sz w:val="18"/>
        <w:szCs w:val="18"/>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4">
    <w:pPr>
      <w:tabs>
        <w:tab w:val="center" w:leader="none" w:pos="4153"/>
        <w:tab w:val="right" w:leader="none" w:pos="8306"/>
      </w:tabs>
      <w:spacing w:before="120" w:line="240" w:lineRule="auto"/>
      <w:jc w:val="both"/>
      <w:rPr>
        <w:color w:val="000000"/>
        <w:sz w:val="18"/>
        <w:szCs w:val="18"/>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5">
    <w:pPr>
      <w:tabs>
        <w:tab w:val="center" w:leader="none" w:pos="4153"/>
        <w:tab w:val="right" w:leader="none" w:pos="8306"/>
      </w:tabs>
      <w:rPr>
        <w:color w:val="000000"/>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4FD">
      <w:pPr>
        <w:spacing w:line="240" w:lineRule="auto"/>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0"/>
          <w:szCs w:val="20"/>
          <w:rtl w:val="0"/>
        </w:rPr>
        <w:t xml:space="preserve">UBND TP. Hồ Chí Minh, Sở Xây dựng TP. Cần Thơ, Sở Tư pháp tỉnh Tây Ninh, Sở Xây dựng tỉnh Đồng Tháp, Sở Tư pháp tỉnh Bắc Ninh.</w:t>
      </w:r>
    </w:p>
  </w:footnote>
  <w:footnote w:id="1">
    <w:p w:rsidR="00000000" w:rsidDel="00000000" w:rsidP="00000000" w:rsidRDefault="00000000" w:rsidRPr="00000000" w14:paraId="000004FE">
      <w:pPr>
        <w:pBdr>
          <w:top w:space="0" w:sz="0" w:val="nil"/>
          <w:left w:space="0" w:sz="0" w:val="nil"/>
          <w:bottom w:space="0" w:sz="0" w:val="nil"/>
          <w:right w:space="0" w:sz="0" w:val="nil"/>
          <w:between w:space="0" w:sz="0" w:val="nil"/>
        </w:pBdr>
        <w:spacing w:line="240" w:lineRule="auto"/>
        <w:rPr>
          <w:rFonts w:ascii="Times New Roman" w:cs="Times New Roman" w:eastAsia="Times New Roman" w:hAnsi="Times New Roman"/>
          <w:color w:val="000000"/>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color w:val="000000"/>
          <w:sz w:val="20"/>
          <w:szCs w:val="20"/>
          <w:rtl w:val="0"/>
        </w:rPr>
        <w:t xml:space="preserve"> Thanh tra Chính phủ.</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FF">
    <w:pPr>
      <w:tabs>
        <w:tab w:val="center" w:leader="none" w:pos="4153"/>
        <w:tab w:val="right" w:leader="none" w:pos="8306"/>
      </w:tabs>
      <w:rPr>
        <w:color w:val="000000"/>
        <w:sz w:val="18"/>
        <w:szCs w:val="18"/>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0">
    <w:pPr>
      <w:tabs>
        <w:tab w:val="center" w:leader="none" w:pos="4153"/>
        <w:tab w:val="right" w:leader="none" w:pos="8306"/>
      </w:tabs>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501">
    <w:pPr>
      <w:tabs>
        <w:tab w:val="center" w:leader="none" w:pos="4153"/>
        <w:tab w:val="right" w:leader="none" w:pos="8306"/>
      </w:tabs>
      <w:rPr>
        <w:color w:val="000000"/>
        <w:sz w:val="18"/>
        <w:szCs w:val="18"/>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502">
    <w:pPr>
      <w:tabs>
        <w:tab w:val="center" w:leader="none" w:pos="4153"/>
        <w:tab w:val="right" w:leader="none" w:pos="8306"/>
      </w:tabs>
      <w:rPr>
        <w:color w:val="000000"/>
        <w:sz w:val="18"/>
        <w:szCs w:val="18"/>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vi"/>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image" Target="media/image2.png"/><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1033-12.1.0.26880</vt:lpwstr>
  </property>
  <property fmtid="{D5CDD505-2E9C-101B-9397-08002B2CF9AE}" pid="3" name="ICV">
    <vt:lpwstr>2FC39346F96C458CBA4A7EC779F9494D_12</vt:lpwstr>
  </property>
  <property fmtid="{D5CDD505-2E9C-101B-9397-08002B2CF9AE}" pid="4" name="KSOTemplateDocerSaveRecord">
    <vt:lpwstr>eyJoZGlkIjoiYjk5ODM0YmMxOWJiYWQyNDU4MGIzYWRmYTA0ZmI5NDciLCJ1c2VySWQiOiI4ODEzOTQ4MDE5NDI2In0=</vt:lpwstr>
  </property>
</Properties>
</file>